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08" w:rsidRDefault="001951F6">
      <w:pPr>
        <w:spacing w:after="200" w:line="276" w:lineRule="auto"/>
        <w:ind w:right="-720"/>
        <w:rPr>
          <w:rFonts w:ascii="Calibri" w:eastAsia="Calibri" w:hAnsi="Calibri" w:cs="Calibri"/>
          <w:b/>
          <w:sz w:val="28"/>
        </w:rPr>
      </w:pPr>
      <w:bookmarkStart w:id="0" w:name="_GoBack"/>
      <w:bookmarkEnd w:id="0"/>
      <w:r>
        <w:rPr>
          <w:rFonts w:ascii="Calibri" w:eastAsia="Calibri" w:hAnsi="Calibri" w:cs="Calibri"/>
          <w:b/>
          <w:sz w:val="28"/>
        </w:rPr>
        <w:t>MINUTES  OF MEETING  MANNERING  PARK  PRECINCT  COMMITTEE INC.</w:t>
      </w:r>
    </w:p>
    <w:p w:rsidR="00A30F08" w:rsidRDefault="009E15CA">
      <w:pPr>
        <w:spacing w:after="200" w:line="276" w:lineRule="auto"/>
        <w:rPr>
          <w:rFonts w:ascii="Calibri" w:eastAsia="Calibri" w:hAnsi="Calibri" w:cs="Calibri"/>
          <w:sz w:val="24"/>
          <w:u w:val="single"/>
        </w:rPr>
      </w:pPr>
      <w:r>
        <w:rPr>
          <w:rFonts w:ascii="Calibri" w:eastAsia="Calibri" w:hAnsi="Calibri" w:cs="Calibri"/>
          <w:sz w:val="24"/>
          <w:u w:val="single"/>
        </w:rPr>
        <w:t>On</w:t>
      </w:r>
      <w:r w:rsidR="002B0996">
        <w:rPr>
          <w:rFonts w:ascii="Calibri" w:eastAsia="Calibri" w:hAnsi="Calibri" w:cs="Calibri"/>
          <w:sz w:val="24"/>
          <w:u w:val="single"/>
        </w:rPr>
        <w:t xml:space="preserve"> </w:t>
      </w:r>
      <w:r w:rsidR="00667E8B">
        <w:rPr>
          <w:rFonts w:ascii="Calibri" w:eastAsia="Calibri" w:hAnsi="Calibri" w:cs="Calibri"/>
          <w:sz w:val="24"/>
          <w:u w:val="single"/>
        </w:rPr>
        <w:t xml:space="preserve">October 19, </w:t>
      </w:r>
      <w:r w:rsidR="002B0996">
        <w:rPr>
          <w:rFonts w:ascii="Calibri" w:eastAsia="Calibri" w:hAnsi="Calibri" w:cs="Calibri"/>
          <w:sz w:val="24"/>
          <w:u w:val="single"/>
        </w:rPr>
        <w:t xml:space="preserve">2015 </w:t>
      </w:r>
      <w:r w:rsidR="002B0996">
        <w:rPr>
          <w:rFonts w:ascii="Calibri" w:eastAsia="Calibri" w:hAnsi="Calibri" w:cs="Calibri"/>
          <w:sz w:val="24"/>
          <w:u w:val="single"/>
        </w:rPr>
        <w:tab/>
      </w:r>
      <w:r w:rsidR="002B0996">
        <w:rPr>
          <w:rFonts w:ascii="Calibri" w:eastAsia="Calibri" w:hAnsi="Calibri" w:cs="Calibri"/>
          <w:sz w:val="24"/>
          <w:u w:val="single"/>
        </w:rPr>
        <w:tab/>
      </w:r>
      <w:r w:rsidR="002B0996">
        <w:rPr>
          <w:rFonts w:ascii="Calibri" w:eastAsia="Calibri" w:hAnsi="Calibri" w:cs="Calibri"/>
          <w:sz w:val="24"/>
          <w:u w:val="single"/>
        </w:rPr>
        <w:tab/>
      </w:r>
      <w:r w:rsidR="002B0996">
        <w:rPr>
          <w:rFonts w:ascii="Calibri" w:eastAsia="Calibri" w:hAnsi="Calibri" w:cs="Calibri"/>
          <w:sz w:val="24"/>
          <w:u w:val="single"/>
        </w:rPr>
        <w:tab/>
        <w:t xml:space="preserve"> </w:t>
      </w:r>
      <w:r w:rsidR="001951F6">
        <w:rPr>
          <w:rFonts w:ascii="Calibri" w:eastAsia="Calibri" w:hAnsi="Calibri" w:cs="Calibri"/>
          <w:sz w:val="24"/>
          <w:u w:val="single"/>
        </w:rPr>
        <w:t xml:space="preserve">       At Mannering Park Community Hall</w:t>
      </w:r>
    </w:p>
    <w:p w:rsidR="00667E8B" w:rsidRDefault="002B0996">
      <w:pPr>
        <w:spacing w:after="200" w:line="276" w:lineRule="auto"/>
        <w:rPr>
          <w:rFonts w:ascii="Calibri" w:eastAsia="Calibri" w:hAnsi="Calibri" w:cs="Calibri"/>
        </w:rPr>
      </w:pPr>
      <w:r>
        <w:rPr>
          <w:rFonts w:ascii="Calibri" w:eastAsia="Calibri" w:hAnsi="Calibri" w:cs="Calibri"/>
        </w:rPr>
        <w:t>Meeting opened 7.</w:t>
      </w:r>
      <w:r w:rsidR="00667E8B">
        <w:rPr>
          <w:rFonts w:ascii="Calibri" w:eastAsia="Calibri" w:hAnsi="Calibri" w:cs="Calibri"/>
        </w:rPr>
        <w:t>25</w:t>
      </w:r>
      <w:r w:rsidR="001951F6">
        <w:rPr>
          <w:rFonts w:ascii="Calibri" w:eastAsia="Calibri" w:hAnsi="Calibri" w:cs="Calibri"/>
        </w:rPr>
        <w:t xml:space="preserve">pm. </w:t>
      </w:r>
      <w:r w:rsidR="001951F6">
        <w:rPr>
          <w:rFonts w:ascii="Calibri" w:eastAsia="Calibri" w:hAnsi="Calibri" w:cs="Calibri"/>
          <w:b/>
        </w:rPr>
        <w:t xml:space="preserve">Attendance: </w:t>
      </w:r>
      <w:r w:rsidR="00667E8B" w:rsidRPr="00667E8B">
        <w:rPr>
          <w:rFonts w:ascii="Calibri" w:eastAsia="Calibri" w:hAnsi="Calibri" w:cs="Calibri"/>
        </w:rPr>
        <w:t>Bruce Edgell,</w:t>
      </w:r>
      <w:r w:rsidR="00667E8B">
        <w:rPr>
          <w:rFonts w:ascii="Calibri" w:eastAsia="Calibri" w:hAnsi="Calibri" w:cs="Calibri"/>
          <w:b/>
        </w:rPr>
        <w:t xml:space="preserve"> </w:t>
      </w:r>
      <w:r>
        <w:rPr>
          <w:rFonts w:ascii="Calibri" w:eastAsia="Calibri" w:hAnsi="Calibri" w:cs="Calibri"/>
        </w:rPr>
        <w:t>Ia</w:t>
      </w:r>
      <w:r w:rsidR="001951F6">
        <w:rPr>
          <w:rFonts w:ascii="Calibri" w:eastAsia="Calibri" w:hAnsi="Calibri" w:cs="Calibri"/>
        </w:rPr>
        <w:t xml:space="preserve">n Carr, Sue Murray, Bart Vanderzee, </w:t>
      </w:r>
      <w:r w:rsidR="00353333">
        <w:rPr>
          <w:rFonts w:ascii="Calibri" w:eastAsia="Calibri" w:hAnsi="Calibri" w:cs="Calibri"/>
        </w:rPr>
        <w:t>George Murray</w:t>
      </w:r>
      <w:r>
        <w:rPr>
          <w:rFonts w:ascii="Calibri" w:eastAsia="Calibri" w:hAnsi="Calibri" w:cs="Calibri"/>
        </w:rPr>
        <w:t xml:space="preserve">, </w:t>
      </w:r>
      <w:r w:rsidR="00667E8B">
        <w:rPr>
          <w:rFonts w:ascii="Calibri" w:eastAsia="Calibri" w:hAnsi="Calibri" w:cs="Calibri"/>
        </w:rPr>
        <w:t xml:space="preserve">Trevor Masters, </w:t>
      </w:r>
      <w:r>
        <w:rPr>
          <w:rFonts w:ascii="Calibri" w:eastAsia="Calibri" w:hAnsi="Calibri" w:cs="Calibri"/>
        </w:rPr>
        <w:t>Andrew Whitbourne, Judy Whitbourne, Neil Wynn, Grahame Pavitt</w:t>
      </w:r>
      <w:r w:rsidR="00667E8B">
        <w:rPr>
          <w:rFonts w:ascii="Calibri" w:eastAsia="Calibri" w:hAnsi="Calibri" w:cs="Calibri"/>
        </w:rPr>
        <w:t>, Trevor Masters, Arthur Armstrong (12</w:t>
      </w:r>
      <w:r w:rsidR="001951F6">
        <w:rPr>
          <w:rFonts w:ascii="Calibri" w:eastAsia="Calibri" w:hAnsi="Calibri" w:cs="Calibri"/>
        </w:rPr>
        <w:t>)</w:t>
      </w:r>
      <w:r w:rsidR="001951F6">
        <w:rPr>
          <w:rFonts w:ascii="Calibri" w:eastAsia="Calibri" w:hAnsi="Calibri" w:cs="Calibri"/>
          <w:b/>
        </w:rPr>
        <w:t xml:space="preserve">    Apologies</w:t>
      </w:r>
      <w:r w:rsidR="001951F6">
        <w:rPr>
          <w:rFonts w:ascii="Calibri" w:eastAsia="Calibri" w:hAnsi="Calibri" w:cs="Calibri"/>
        </w:rPr>
        <w:t xml:space="preserve">: </w:t>
      </w:r>
      <w:r w:rsidR="00667E8B" w:rsidRPr="002B0996">
        <w:rPr>
          <w:rFonts w:ascii="Calibri" w:eastAsia="Calibri" w:hAnsi="Calibri" w:cs="Calibri"/>
        </w:rPr>
        <w:t>Robyn Sauerbier, John Sauerbier</w:t>
      </w:r>
      <w:r w:rsidR="00667E8B">
        <w:rPr>
          <w:rFonts w:ascii="Calibri" w:eastAsia="Calibri" w:hAnsi="Calibri" w:cs="Calibri"/>
        </w:rPr>
        <w:t xml:space="preserve">, Trevor Wrightson. </w:t>
      </w:r>
    </w:p>
    <w:p w:rsidR="00A30F08" w:rsidRDefault="001951F6">
      <w:pPr>
        <w:spacing w:after="200" w:line="276" w:lineRule="auto"/>
        <w:rPr>
          <w:rFonts w:ascii="Calibri" w:eastAsia="Calibri" w:hAnsi="Calibri" w:cs="Calibri"/>
          <w:b/>
          <w:i/>
          <w:sz w:val="24"/>
          <w:u w:val="single"/>
        </w:rPr>
      </w:pPr>
      <w:r>
        <w:rPr>
          <w:rFonts w:ascii="Calibri" w:eastAsia="Calibri" w:hAnsi="Calibri" w:cs="Calibri"/>
          <w:b/>
          <w:i/>
          <w:sz w:val="24"/>
          <w:u w:val="single"/>
        </w:rPr>
        <w:t xml:space="preserve">MINUTES </w:t>
      </w:r>
      <w:r w:rsidR="002B0996">
        <w:rPr>
          <w:rFonts w:ascii="Calibri" w:eastAsia="Calibri" w:hAnsi="Calibri" w:cs="Calibri"/>
          <w:b/>
          <w:i/>
          <w:sz w:val="24"/>
          <w:u w:val="single"/>
        </w:rPr>
        <w:t xml:space="preserve">FROM PREVIOUS MEETING  - </w:t>
      </w:r>
      <w:r w:rsidR="00667E8B">
        <w:rPr>
          <w:rFonts w:ascii="Calibri" w:eastAsia="Calibri" w:hAnsi="Calibri" w:cs="Calibri"/>
          <w:b/>
          <w:i/>
          <w:sz w:val="24"/>
          <w:u w:val="single"/>
        </w:rPr>
        <w:t>September 21</w:t>
      </w:r>
      <w:r>
        <w:rPr>
          <w:rFonts w:ascii="Calibri" w:eastAsia="Calibri" w:hAnsi="Calibri" w:cs="Calibri"/>
          <w:b/>
          <w:i/>
          <w:sz w:val="24"/>
          <w:u w:val="single"/>
        </w:rPr>
        <w:t xml:space="preserve">, 2015 </w:t>
      </w:r>
    </w:p>
    <w:p w:rsidR="00A30F08" w:rsidRDefault="001951F6">
      <w:pPr>
        <w:spacing w:after="200" w:line="276" w:lineRule="auto"/>
        <w:rPr>
          <w:rFonts w:ascii="Calibri" w:eastAsia="Calibri" w:hAnsi="Calibri" w:cs="Calibri"/>
        </w:rPr>
      </w:pPr>
      <w:r>
        <w:rPr>
          <w:rFonts w:ascii="Calibri" w:eastAsia="Calibri" w:hAnsi="Calibri" w:cs="Calibri"/>
        </w:rPr>
        <w:t>MOVED for acceptance (Sue Murray) SECONDED (Ian Carr) CARRIED</w:t>
      </w:r>
    </w:p>
    <w:p w:rsidR="00A30F08" w:rsidRDefault="001951F6">
      <w:pPr>
        <w:spacing w:after="200" w:line="276" w:lineRule="auto"/>
        <w:rPr>
          <w:rFonts w:ascii="Calibri" w:eastAsia="Calibri" w:hAnsi="Calibri" w:cs="Calibri"/>
          <w:b/>
        </w:rPr>
      </w:pPr>
      <w:r>
        <w:rPr>
          <w:rFonts w:ascii="Calibri" w:eastAsia="Calibri" w:hAnsi="Calibri" w:cs="Calibri"/>
          <w:u w:val="single"/>
        </w:rPr>
        <w:t>BUSINESS ARISING/PROGRESS REPORTS</w:t>
      </w:r>
      <w:r>
        <w:rPr>
          <w:rFonts w:ascii="Calibri" w:eastAsia="Calibri" w:hAnsi="Calibri" w:cs="Calibri"/>
          <w:b/>
        </w:rPr>
        <w:t xml:space="preserve"> </w:t>
      </w:r>
    </w:p>
    <w:p w:rsidR="00A30F08" w:rsidRDefault="00835E4D" w:rsidP="008D6AFB">
      <w:pPr>
        <w:spacing w:after="200" w:line="276" w:lineRule="auto"/>
        <w:rPr>
          <w:rFonts w:ascii="Calibri" w:eastAsia="Calibri" w:hAnsi="Calibri" w:cs="Calibri"/>
          <w:i/>
        </w:rPr>
      </w:pPr>
      <w:r>
        <w:rPr>
          <w:rFonts w:ascii="Calibri" w:eastAsia="Calibri" w:hAnsi="Calibri" w:cs="Calibri"/>
          <w:b/>
        </w:rPr>
        <w:t>Item 3</w:t>
      </w:r>
      <w:r w:rsidR="001951F6">
        <w:rPr>
          <w:rFonts w:ascii="Calibri" w:eastAsia="Calibri" w:hAnsi="Calibri" w:cs="Calibri"/>
          <w:b/>
        </w:rPr>
        <w:t xml:space="preserve">: Vales Point Reserve (ongoing) </w:t>
      </w:r>
      <w:r w:rsidR="001951F6">
        <w:rPr>
          <w:rFonts w:ascii="Calibri" w:eastAsia="Calibri" w:hAnsi="Calibri" w:cs="Calibri"/>
        </w:rPr>
        <w:t xml:space="preserve">– </w:t>
      </w:r>
      <w:r w:rsidR="007944EF">
        <w:rPr>
          <w:rFonts w:ascii="Calibri" w:eastAsia="Calibri" w:hAnsi="Calibri" w:cs="Calibri"/>
        </w:rPr>
        <w:t xml:space="preserve">Letter written to WSC asking when work required will be done – no response yet. </w:t>
      </w:r>
      <w:r w:rsidR="008D6AFB">
        <w:rPr>
          <w:rFonts w:ascii="Calibri" w:eastAsia="Calibri" w:hAnsi="Calibri" w:cs="Calibri"/>
        </w:rPr>
        <w:t xml:space="preserve">Graffiti attack on amenities block and WSC notified and cleaned up. </w:t>
      </w:r>
    </w:p>
    <w:p w:rsidR="008D6AFB" w:rsidRDefault="001951F6">
      <w:pPr>
        <w:spacing w:after="200" w:line="276" w:lineRule="auto"/>
        <w:rPr>
          <w:rFonts w:ascii="Calibri" w:eastAsia="Calibri" w:hAnsi="Calibri" w:cs="Calibri"/>
        </w:rPr>
      </w:pPr>
      <w:r>
        <w:rPr>
          <w:rFonts w:ascii="Calibri" w:eastAsia="Calibri" w:hAnsi="Calibri" w:cs="Calibri"/>
          <w:b/>
        </w:rPr>
        <w:t>I</w:t>
      </w:r>
      <w:r w:rsidR="00835E4D">
        <w:rPr>
          <w:rFonts w:ascii="Calibri" w:eastAsia="Calibri" w:hAnsi="Calibri" w:cs="Calibri"/>
          <w:b/>
        </w:rPr>
        <w:t>tem 4</w:t>
      </w:r>
      <w:r>
        <w:rPr>
          <w:rFonts w:ascii="Calibri" w:eastAsia="Calibri" w:hAnsi="Calibri" w:cs="Calibri"/>
          <w:b/>
        </w:rPr>
        <w:t xml:space="preserve">: Shared pathway (ongoing) </w:t>
      </w:r>
      <w:r>
        <w:rPr>
          <w:rFonts w:ascii="Calibri" w:eastAsia="Calibri" w:hAnsi="Calibri" w:cs="Calibri"/>
        </w:rPr>
        <w:t xml:space="preserve">– </w:t>
      </w:r>
      <w:r w:rsidR="00C623C6">
        <w:rPr>
          <w:rFonts w:ascii="Calibri" w:eastAsia="Calibri" w:hAnsi="Calibri" w:cs="Calibri"/>
        </w:rPr>
        <w:t xml:space="preserve">WSC </w:t>
      </w:r>
      <w:r w:rsidR="008D6AFB">
        <w:rPr>
          <w:rFonts w:ascii="Calibri" w:eastAsia="Calibri" w:hAnsi="Calibri" w:cs="Calibri"/>
        </w:rPr>
        <w:t xml:space="preserve">review of shared pathway strategy is due later in year and no decisions on our shared pathway will be made until then. The extension of the existing pathway up to Griffith St is programmed to be built 2015/16 and the extension along Griffith St to Vales Rd will be in the 2016/17 program. </w:t>
      </w:r>
    </w:p>
    <w:p w:rsidR="008D6AFB" w:rsidRDefault="00835E4D">
      <w:pPr>
        <w:spacing w:after="200" w:line="276" w:lineRule="auto"/>
        <w:rPr>
          <w:rFonts w:ascii="Calibri" w:eastAsia="Calibri" w:hAnsi="Calibri" w:cs="Calibri"/>
        </w:rPr>
      </w:pPr>
      <w:r>
        <w:rPr>
          <w:rFonts w:ascii="Calibri" w:eastAsia="Calibri" w:hAnsi="Calibri" w:cs="Calibri"/>
          <w:b/>
        </w:rPr>
        <w:t>Item 7</w:t>
      </w:r>
      <w:r w:rsidR="001951F6">
        <w:rPr>
          <w:rFonts w:ascii="Calibri" w:eastAsia="Calibri" w:hAnsi="Calibri" w:cs="Calibri"/>
          <w:b/>
        </w:rPr>
        <w:t xml:space="preserve">: Eaton’s Hardware entry/exit on Ruttleys Rd (ongoing) </w:t>
      </w:r>
      <w:r w:rsidR="00C623C6">
        <w:rPr>
          <w:rFonts w:ascii="Calibri" w:eastAsia="Calibri" w:hAnsi="Calibri" w:cs="Calibri"/>
          <w:b/>
        </w:rPr>
        <w:t xml:space="preserve">– </w:t>
      </w:r>
      <w:r w:rsidR="008D6AFB">
        <w:rPr>
          <w:rFonts w:ascii="Calibri" w:eastAsia="Calibri" w:hAnsi="Calibri" w:cs="Calibri"/>
        </w:rPr>
        <w:t>Response from WSC that a preliminary assessment of the design has been completed by staff and the submission of the finalised design is expected soon.</w:t>
      </w:r>
    </w:p>
    <w:p w:rsidR="00C623C6" w:rsidRPr="00C623C6" w:rsidRDefault="00835E4D" w:rsidP="000427D4">
      <w:pPr>
        <w:spacing w:after="200" w:line="276" w:lineRule="auto"/>
        <w:rPr>
          <w:rFonts w:ascii="Calibri" w:eastAsia="Calibri" w:hAnsi="Calibri" w:cs="Calibri"/>
          <w:i/>
        </w:rPr>
      </w:pPr>
      <w:r>
        <w:rPr>
          <w:rFonts w:ascii="Calibri" w:eastAsia="Calibri" w:hAnsi="Calibri" w:cs="Calibri"/>
          <w:b/>
        </w:rPr>
        <w:t>Item 17</w:t>
      </w:r>
      <w:r w:rsidR="001951F6">
        <w:rPr>
          <w:rFonts w:ascii="Calibri" w:eastAsia="Calibri" w:hAnsi="Calibri" w:cs="Calibri"/>
          <w:b/>
        </w:rPr>
        <w:t>: Master Plan for Recreational, Sporting and Community Precinct (ongoing) –</w:t>
      </w:r>
      <w:r w:rsidR="001951F6">
        <w:rPr>
          <w:rFonts w:ascii="Calibri" w:eastAsia="Calibri" w:hAnsi="Calibri" w:cs="Calibri"/>
        </w:rPr>
        <w:t xml:space="preserve"> </w:t>
      </w:r>
      <w:r w:rsidR="008D6AFB">
        <w:rPr>
          <w:rFonts w:ascii="Calibri" w:eastAsia="Calibri" w:hAnsi="Calibri" w:cs="Calibri"/>
        </w:rPr>
        <w:t>Still under consideration by WSC</w:t>
      </w:r>
    </w:p>
    <w:p w:rsidR="00A30F08" w:rsidRDefault="00835E4D">
      <w:pPr>
        <w:spacing w:after="200" w:line="276" w:lineRule="auto"/>
        <w:rPr>
          <w:rFonts w:ascii="Calibri" w:eastAsia="Calibri" w:hAnsi="Calibri" w:cs="Calibri"/>
          <w:b/>
        </w:rPr>
      </w:pPr>
      <w:r>
        <w:rPr>
          <w:rFonts w:ascii="Calibri" w:eastAsia="Calibri" w:hAnsi="Calibri" w:cs="Calibri"/>
          <w:b/>
        </w:rPr>
        <w:t>Item 24</w:t>
      </w:r>
      <w:r w:rsidR="001951F6">
        <w:rPr>
          <w:rFonts w:ascii="Calibri" w:eastAsia="Calibri" w:hAnsi="Calibri" w:cs="Calibri"/>
          <w:b/>
        </w:rPr>
        <w:t xml:space="preserve">: Drainage (ongoing) – </w:t>
      </w:r>
    </w:p>
    <w:p w:rsidR="008D6AFB" w:rsidRDefault="001951F6">
      <w:pPr>
        <w:spacing w:after="200" w:line="276" w:lineRule="auto"/>
        <w:rPr>
          <w:rFonts w:ascii="Calibri" w:eastAsia="Calibri" w:hAnsi="Calibri" w:cs="Calibri"/>
        </w:rPr>
      </w:pPr>
      <w:r>
        <w:rPr>
          <w:rFonts w:ascii="Calibri" w:eastAsia="Calibri" w:hAnsi="Calibri" w:cs="Calibri"/>
          <w:u w:val="single"/>
        </w:rPr>
        <w:t>Dunvegan Street</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t>
      </w:r>
      <w:r w:rsidR="00C623C6">
        <w:rPr>
          <w:rFonts w:ascii="Calibri" w:eastAsia="Calibri" w:hAnsi="Calibri" w:cs="Calibri"/>
        </w:rPr>
        <w:t xml:space="preserve">Residents noted </w:t>
      </w:r>
      <w:r w:rsidR="008D6AFB">
        <w:rPr>
          <w:rFonts w:ascii="Calibri" w:eastAsia="Calibri" w:hAnsi="Calibri" w:cs="Calibri"/>
        </w:rPr>
        <w:t>new signs reading “Roads to Recovery” indicating Federal Govt. involvement (such as a grant) for the work to be done</w:t>
      </w:r>
    </w:p>
    <w:p w:rsidR="00C623C6" w:rsidRDefault="001951F6" w:rsidP="008D6AFB">
      <w:pPr>
        <w:spacing w:after="200" w:line="276" w:lineRule="auto"/>
        <w:rPr>
          <w:rFonts w:ascii="Calibri" w:eastAsia="Calibri" w:hAnsi="Calibri" w:cs="Calibri"/>
        </w:rPr>
      </w:pPr>
      <w:r>
        <w:rPr>
          <w:rFonts w:ascii="Calibri" w:eastAsia="Calibri" w:hAnsi="Calibri" w:cs="Calibri"/>
          <w:u w:val="single"/>
        </w:rPr>
        <w:t>Cnr Gymea &amp; Vales</w:t>
      </w:r>
      <w:r>
        <w:rPr>
          <w:rFonts w:ascii="Calibri" w:eastAsia="Calibri" w:hAnsi="Calibri" w:cs="Calibri"/>
        </w:rPr>
        <w:t xml:space="preserve"> – </w:t>
      </w:r>
      <w:r w:rsidR="008D6AFB">
        <w:rPr>
          <w:rFonts w:ascii="Calibri" w:eastAsia="Calibri" w:hAnsi="Calibri" w:cs="Calibri"/>
        </w:rPr>
        <w:t xml:space="preserve">Letter sent to </w:t>
      </w:r>
      <w:r>
        <w:rPr>
          <w:rFonts w:ascii="Calibri" w:eastAsia="Calibri" w:hAnsi="Calibri" w:cs="Calibri"/>
        </w:rPr>
        <w:t xml:space="preserve">WSC </w:t>
      </w:r>
      <w:r w:rsidR="008D6AFB">
        <w:rPr>
          <w:rFonts w:ascii="Calibri" w:eastAsia="Calibri" w:hAnsi="Calibri" w:cs="Calibri"/>
        </w:rPr>
        <w:t xml:space="preserve">asking for progress update on work which was </w:t>
      </w:r>
      <w:r>
        <w:rPr>
          <w:rFonts w:ascii="Calibri" w:eastAsia="Calibri" w:hAnsi="Calibri" w:cs="Calibri"/>
        </w:rPr>
        <w:t xml:space="preserve">expected to start work early April to adjust the kerb and gutter level </w:t>
      </w:r>
    </w:p>
    <w:p w:rsidR="00A30F08" w:rsidRDefault="001951F6">
      <w:pPr>
        <w:spacing w:after="200" w:line="276" w:lineRule="auto"/>
        <w:rPr>
          <w:rFonts w:ascii="Calibri" w:eastAsia="Calibri" w:hAnsi="Calibri" w:cs="Calibri"/>
        </w:rPr>
      </w:pPr>
      <w:r>
        <w:rPr>
          <w:rFonts w:ascii="Calibri" w:eastAsia="Calibri" w:hAnsi="Calibri" w:cs="Calibri"/>
          <w:u w:val="single"/>
        </w:rPr>
        <w:t>Former BoGas site cnr Gymea &amp; Vales</w:t>
      </w:r>
      <w:r>
        <w:rPr>
          <w:rFonts w:ascii="Calibri" w:eastAsia="Calibri" w:hAnsi="Calibri" w:cs="Calibri"/>
        </w:rPr>
        <w:t xml:space="preserve"> – </w:t>
      </w:r>
      <w:r w:rsidR="00835E4D">
        <w:rPr>
          <w:rFonts w:ascii="Calibri" w:eastAsia="Calibri" w:hAnsi="Calibri" w:cs="Calibri"/>
        </w:rPr>
        <w:t>(</w:t>
      </w:r>
      <w:r w:rsidR="008D6AFB">
        <w:rPr>
          <w:rFonts w:ascii="Calibri" w:eastAsia="Calibri" w:hAnsi="Calibri" w:cs="Calibri"/>
        </w:rPr>
        <w:t>closed</w:t>
      </w:r>
      <w:r w:rsidR="00835E4D">
        <w:rPr>
          <w:rFonts w:ascii="Calibri" w:eastAsia="Calibri" w:hAnsi="Calibri" w:cs="Calibri"/>
        </w:rPr>
        <w:t>)</w:t>
      </w:r>
    </w:p>
    <w:p w:rsidR="00BF36C5" w:rsidRDefault="00835E4D" w:rsidP="00835E4D">
      <w:pPr>
        <w:spacing w:after="200" w:line="276" w:lineRule="auto"/>
        <w:rPr>
          <w:rFonts w:ascii="Calibri" w:eastAsia="Calibri" w:hAnsi="Calibri" w:cs="Calibri"/>
        </w:rPr>
      </w:pPr>
      <w:r>
        <w:rPr>
          <w:rFonts w:ascii="Calibri" w:eastAsia="Calibri" w:hAnsi="Calibri" w:cs="Calibri"/>
          <w:b/>
        </w:rPr>
        <w:t>Item 25</w:t>
      </w:r>
      <w:r w:rsidR="001951F6">
        <w:rPr>
          <w:rFonts w:ascii="Calibri" w:eastAsia="Calibri" w:hAnsi="Calibri" w:cs="Calibri"/>
          <w:b/>
        </w:rPr>
        <w:t xml:space="preserve">: Chain Valley Colliery Trust Fund (ongoing) – </w:t>
      </w:r>
      <w:r>
        <w:rPr>
          <w:rFonts w:ascii="Calibri" w:eastAsia="Calibri" w:hAnsi="Calibri" w:cs="Calibri"/>
        </w:rPr>
        <w:t xml:space="preserve">Precinct put in submission during public exhibition until Oct 30 of the draft document of the structure of the Trust Fund. Also, Precinct submitted nomination of Andrew Whitbourne for a place on the Community Advisory Panel </w:t>
      </w:r>
    </w:p>
    <w:p w:rsidR="00BF36C5" w:rsidRPr="00BF36C5" w:rsidRDefault="000427D4" w:rsidP="00835E4D">
      <w:pPr>
        <w:spacing w:after="200" w:line="276" w:lineRule="auto"/>
        <w:rPr>
          <w:rFonts w:ascii="Calibri" w:eastAsia="Calibri" w:hAnsi="Calibri" w:cs="Calibri"/>
          <w:i/>
        </w:rPr>
      </w:pPr>
      <w:r>
        <w:rPr>
          <w:rFonts w:ascii="Calibri" w:eastAsia="Calibri" w:hAnsi="Calibri" w:cs="Calibri"/>
          <w:b/>
        </w:rPr>
        <w:t xml:space="preserve">Item </w:t>
      </w:r>
      <w:r w:rsidR="00835E4D">
        <w:rPr>
          <w:rFonts w:ascii="Calibri" w:eastAsia="Calibri" w:hAnsi="Calibri" w:cs="Calibri"/>
          <w:b/>
        </w:rPr>
        <w:t>26</w:t>
      </w:r>
      <w:r w:rsidR="001951F6">
        <w:rPr>
          <w:rFonts w:ascii="Calibri" w:eastAsia="Calibri" w:hAnsi="Calibri" w:cs="Calibri"/>
          <w:b/>
        </w:rPr>
        <w:t>:</w:t>
      </w:r>
      <w:r w:rsidR="001951F6">
        <w:rPr>
          <w:rFonts w:ascii="Calibri" w:eastAsia="Calibri" w:hAnsi="Calibri" w:cs="Calibri"/>
        </w:rPr>
        <w:t xml:space="preserve"> </w:t>
      </w:r>
      <w:r w:rsidR="001951F6">
        <w:rPr>
          <w:rFonts w:ascii="Calibri" w:eastAsia="Calibri" w:hAnsi="Calibri" w:cs="Calibri"/>
          <w:b/>
        </w:rPr>
        <w:t>Bus shelter and dangerous tree cnr Halcyon &amp; Vales Rds (</w:t>
      </w:r>
      <w:r w:rsidR="00835E4D">
        <w:rPr>
          <w:rFonts w:ascii="Calibri" w:eastAsia="Calibri" w:hAnsi="Calibri" w:cs="Calibri"/>
          <w:b/>
        </w:rPr>
        <w:t>closed</w:t>
      </w:r>
      <w:r w:rsidR="001951F6">
        <w:rPr>
          <w:rFonts w:ascii="Calibri" w:eastAsia="Calibri" w:hAnsi="Calibri" w:cs="Calibri"/>
          <w:b/>
        </w:rPr>
        <w:t xml:space="preserve">) </w:t>
      </w:r>
    </w:p>
    <w:p w:rsidR="00835E4D" w:rsidRDefault="001951F6" w:rsidP="001D035A">
      <w:pPr>
        <w:spacing w:after="200" w:line="276" w:lineRule="auto"/>
        <w:rPr>
          <w:rFonts w:ascii="Calibri" w:eastAsia="Calibri" w:hAnsi="Calibri" w:cs="Calibri"/>
        </w:rPr>
      </w:pPr>
      <w:r>
        <w:rPr>
          <w:rFonts w:ascii="Calibri" w:eastAsia="Calibri" w:hAnsi="Calibri" w:cs="Calibri"/>
          <w:b/>
        </w:rPr>
        <w:t xml:space="preserve">Item 27: </w:t>
      </w:r>
      <w:r>
        <w:rPr>
          <w:rFonts w:ascii="Calibri" w:eastAsia="Calibri" w:hAnsi="Calibri" w:cs="Calibri"/>
        </w:rPr>
        <w:t xml:space="preserve"> </w:t>
      </w:r>
      <w:r>
        <w:rPr>
          <w:rFonts w:ascii="Calibri" w:eastAsia="Calibri" w:hAnsi="Calibri" w:cs="Calibri"/>
          <w:b/>
        </w:rPr>
        <w:t>Stormwater drainage levy on WSC rates (ongoing) -</w:t>
      </w:r>
      <w:r w:rsidR="00835E4D">
        <w:rPr>
          <w:rFonts w:ascii="Calibri" w:eastAsia="Calibri" w:hAnsi="Calibri" w:cs="Calibri"/>
        </w:rPr>
        <w:t xml:space="preserve"> S</w:t>
      </w:r>
      <w:r>
        <w:rPr>
          <w:rFonts w:ascii="Calibri" w:eastAsia="Calibri" w:hAnsi="Calibri" w:cs="Calibri"/>
        </w:rPr>
        <w:t xml:space="preserve">uggestions </w:t>
      </w:r>
      <w:r w:rsidR="00BF36C5">
        <w:rPr>
          <w:rFonts w:ascii="Calibri" w:eastAsia="Calibri" w:hAnsi="Calibri" w:cs="Calibri"/>
        </w:rPr>
        <w:t xml:space="preserve">at a previous meeting </w:t>
      </w:r>
      <w:r w:rsidR="00835E4D">
        <w:rPr>
          <w:rFonts w:ascii="Calibri" w:eastAsia="Calibri" w:hAnsi="Calibri" w:cs="Calibri"/>
        </w:rPr>
        <w:t>for</w:t>
      </w:r>
      <w:r w:rsidR="00BF36C5">
        <w:rPr>
          <w:rFonts w:ascii="Calibri" w:eastAsia="Calibri" w:hAnsi="Calibri" w:cs="Calibri"/>
        </w:rPr>
        <w:t xml:space="preserve"> </w:t>
      </w:r>
      <w:r>
        <w:rPr>
          <w:rFonts w:ascii="Calibri" w:eastAsia="Calibri" w:hAnsi="Calibri" w:cs="Calibri"/>
        </w:rPr>
        <w:t xml:space="preserve">improvements </w:t>
      </w:r>
      <w:r w:rsidR="00BF36C5">
        <w:rPr>
          <w:rFonts w:ascii="Calibri" w:eastAsia="Calibri" w:hAnsi="Calibri" w:cs="Calibri"/>
        </w:rPr>
        <w:t xml:space="preserve">include </w:t>
      </w:r>
      <w:r w:rsidR="001202FA">
        <w:rPr>
          <w:rFonts w:ascii="Calibri" w:eastAsia="Calibri" w:hAnsi="Calibri" w:cs="Calibri"/>
        </w:rPr>
        <w:t xml:space="preserve">drain at the sailing club, </w:t>
      </w:r>
      <w:r>
        <w:rPr>
          <w:rFonts w:ascii="Calibri" w:eastAsia="Calibri" w:hAnsi="Calibri" w:cs="Calibri"/>
        </w:rPr>
        <w:t>small creek at caravan park, both ends of Waverly Rd, Scott Rd at the end of Kenilworth St, drain easement on Gymea Cres</w:t>
      </w:r>
    </w:p>
    <w:p w:rsidR="00835E4D" w:rsidRPr="00835E4D" w:rsidRDefault="00835E4D" w:rsidP="001D035A">
      <w:pPr>
        <w:spacing w:after="200" w:line="276" w:lineRule="auto"/>
        <w:rPr>
          <w:rFonts w:ascii="Calibri" w:eastAsia="Calibri" w:hAnsi="Calibri" w:cs="Calibri"/>
          <w:i/>
        </w:rPr>
      </w:pPr>
      <w:r w:rsidRPr="00835E4D">
        <w:rPr>
          <w:rFonts w:ascii="Calibri" w:eastAsia="Calibri" w:hAnsi="Calibri" w:cs="Calibri"/>
          <w:u w:val="single"/>
        </w:rPr>
        <w:lastRenderedPageBreak/>
        <w:t>MOTION:</w:t>
      </w:r>
      <w:r>
        <w:rPr>
          <w:rFonts w:ascii="Calibri" w:eastAsia="Calibri" w:hAnsi="Calibri" w:cs="Calibri"/>
        </w:rPr>
        <w:t xml:space="preserve"> (Andrew Whitbourne) </w:t>
      </w:r>
      <w:r w:rsidRPr="00835E4D">
        <w:rPr>
          <w:rFonts w:ascii="Calibri" w:eastAsia="Calibri" w:hAnsi="Calibri" w:cs="Calibri"/>
          <w:i/>
        </w:rPr>
        <w:t>The Precinct suggestions for projects in Mannering Park funded by the stormwater drainage levy be forwarded to WSC in a letter</w:t>
      </w:r>
    </w:p>
    <w:p w:rsidR="00BF36C5" w:rsidRDefault="00835E4D" w:rsidP="001D035A">
      <w:pPr>
        <w:spacing w:after="200" w:line="276" w:lineRule="auto"/>
        <w:rPr>
          <w:rFonts w:ascii="Calibri" w:eastAsia="Calibri" w:hAnsi="Calibri" w:cs="Calibri"/>
        </w:rPr>
      </w:pPr>
      <w:r>
        <w:rPr>
          <w:rFonts w:ascii="Calibri" w:eastAsia="Calibri" w:hAnsi="Calibri" w:cs="Calibri"/>
        </w:rPr>
        <w:t>SECONDED    (Bart Vanderzee)      CARRIED</w:t>
      </w:r>
      <w:r w:rsidR="00BF36C5">
        <w:rPr>
          <w:rFonts w:ascii="Calibri" w:eastAsia="Calibri" w:hAnsi="Calibri" w:cs="Calibri"/>
        </w:rPr>
        <w:t xml:space="preserve"> </w:t>
      </w:r>
    </w:p>
    <w:p w:rsidR="00894834" w:rsidRPr="00894834" w:rsidRDefault="00894834" w:rsidP="001D035A">
      <w:pPr>
        <w:spacing w:after="200" w:line="276" w:lineRule="auto"/>
        <w:rPr>
          <w:rFonts w:ascii="Calibri" w:eastAsia="Calibri" w:hAnsi="Calibri" w:cs="Calibri"/>
        </w:rPr>
      </w:pPr>
      <w:r>
        <w:rPr>
          <w:rFonts w:ascii="Calibri" w:eastAsia="Calibri" w:hAnsi="Calibri" w:cs="Calibri"/>
          <w:b/>
        </w:rPr>
        <w:t xml:space="preserve">Item 28: </w:t>
      </w:r>
      <w:r>
        <w:rPr>
          <w:rFonts w:ascii="Calibri" w:eastAsia="Calibri" w:hAnsi="Calibri" w:cs="Calibri"/>
        </w:rPr>
        <w:t xml:space="preserve"> </w:t>
      </w:r>
      <w:r>
        <w:rPr>
          <w:rFonts w:ascii="Calibri" w:eastAsia="Calibri" w:hAnsi="Calibri" w:cs="Calibri"/>
          <w:b/>
        </w:rPr>
        <w:t xml:space="preserve">Skateboard Park (ongoing) – </w:t>
      </w:r>
      <w:r w:rsidRPr="00894834">
        <w:rPr>
          <w:rFonts w:ascii="Calibri" w:eastAsia="Calibri" w:hAnsi="Calibri" w:cs="Calibri"/>
        </w:rPr>
        <w:t>Letter</w:t>
      </w:r>
      <w:r>
        <w:rPr>
          <w:rFonts w:ascii="Calibri" w:eastAsia="Calibri" w:hAnsi="Calibri" w:cs="Calibri"/>
        </w:rPr>
        <w:t xml:space="preserve"> sent to WSC </w:t>
      </w:r>
      <w:r w:rsidRPr="00894834">
        <w:rPr>
          <w:rFonts w:ascii="Calibri" w:eastAsia="Calibri" w:hAnsi="Calibri" w:cs="Calibri"/>
        </w:rPr>
        <w:t>request</w:t>
      </w:r>
      <w:r>
        <w:rPr>
          <w:rFonts w:ascii="Calibri" w:eastAsia="Calibri" w:hAnsi="Calibri" w:cs="Calibri"/>
        </w:rPr>
        <w:t>ing</w:t>
      </w:r>
      <w:r w:rsidRPr="00894834">
        <w:rPr>
          <w:rFonts w:ascii="Calibri" w:eastAsia="Calibri" w:hAnsi="Calibri" w:cs="Calibri"/>
        </w:rPr>
        <w:t xml:space="preserve"> information policies and procedures for establishing a skateboard park in Mannering Park.   </w:t>
      </w:r>
      <w:r>
        <w:rPr>
          <w:rFonts w:ascii="Calibri" w:eastAsia="Calibri" w:hAnsi="Calibri" w:cs="Calibri"/>
        </w:rPr>
        <w:t>Information received just prior to meeting and will be presented to next month’s meeting</w:t>
      </w:r>
    </w:p>
    <w:p w:rsidR="00A30F08" w:rsidRPr="001D035A" w:rsidRDefault="001951F6" w:rsidP="001D035A">
      <w:pPr>
        <w:spacing w:after="200" w:line="276" w:lineRule="auto"/>
        <w:rPr>
          <w:rFonts w:ascii="Calibri" w:eastAsia="Calibri" w:hAnsi="Calibri" w:cs="Calibri"/>
        </w:rPr>
      </w:pPr>
      <w:r>
        <w:rPr>
          <w:rFonts w:ascii="Calibri" w:eastAsia="Calibri" w:hAnsi="Calibri" w:cs="Calibri"/>
          <w:b/>
          <w:i/>
          <w:sz w:val="24"/>
          <w:u w:val="single"/>
        </w:rPr>
        <w:t>CORRESPONDENCE</w:t>
      </w:r>
    </w:p>
    <w:p w:rsidR="00A30F08" w:rsidRDefault="001951F6">
      <w:pPr>
        <w:spacing w:after="200" w:line="276" w:lineRule="auto"/>
        <w:rPr>
          <w:rFonts w:ascii="Calibri" w:eastAsia="Calibri" w:hAnsi="Calibri" w:cs="Calibri"/>
        </w:rPr>
      </w:pPr>
      <w:r>
        <w:rPr>
          <w:rFonts w:ascii="Calibri" w:eastAsia="Calibri" w:hAnsi="Calibri" w:cs="Calibri"/>
        </w:rPr>
        <w:t>MOVED for acceptance (Sue Mur</w:t>
      </w:r>
      <w:r w:rsidR="000427D4">
        <w:rPr>
          <w:rFonts w:ascii="Calibri" w:eastAsia="Calibri" w:hAnsi="Calibri" w:cs="Calibri"/>
        </w:rPr>
        <w:t>ray)   SECONDED (</w:t>
      </w:r>
      <w:r w:rsidR="00861FD9">
        <w:rPr>
          <w:rFonts w:ascii="Calibri" w:eastAsia="Calibri" w:hAnsi="Calibri" w:cs="Calibri"/>
        </w:rPr>
        <w:t>Ian Carr</w:t>
      </w:r>
      <w:r>
        <w:rPr>
          <w:rFonts w:ascii="Calibri" w:eastAsia="Calibri" w:hAnsi="Calibri" w:cs="Calibri"/>
        </w:rPr>
        <w:t>)    CARRIED</w:t>
      </w:r>
    </w:p>
    <w:p w:rsidR="00861FD9" w:rsidRPr="00861FD9" w:rsidRDefault="00861FD9">
      <w:pPr>
        <w:spacing w:after="200" w:line="276" w:lineRule="auto"/>
        <w:rPr>
          <w:rFonts w:ascii="Calibri" w:eastAsia="Calibri" w:hAnsi="Calibri" w:cs="Calibri"/>
          <w:i/>
        </w:rPr>
      </w:pPr>
      <w:r w:rsidRPr="00861FD9">
        <w:rPr>
          <w:rFonts w:ascii="Calibri" w:eastAsia="Calibri" w:hAnsi="Calibri" w:cs="Calibri"/>
          <w:u w:val="single"/>
        </w:rPr>
        <w:t>NOTE:</w:t>
      </w:r>
      <w:r>
        <w:rPr>
          <w:rFonts w:ascii="Calibri" w:eastAsia="Calibri" w:hAnsi="Calibri" w:cs="Calibri"/>
        </w:rPr>
        <w:t xml:space="preserve"> </w:t>
      </w:r>
      <w:r w:rsidRPr="00861FD9">
        <w:rPr>
          <w:rFonts w:ascii="Calibri" w:eastAsia="Calibri" w:hAnsi="Calibri" w:cs="Calibri"/>
          <w:i/>
        </w:rPr>
        <w:t>Work started less than a week after Precinct sent letter to WSC asking when work would start on restoring/repairing the Town Square</w:t>
      </w:r>
    </w:p>
    <w:p w:rsidR="00A30F08" w:rsidRDefault="001951F6">
      <w:pPr>
        <w:spacing w:after="200" w:line="276" w:lineRule="auto"/>
        <w:rPr>
          <w:rFonts w:ascii="Calibri" w:eastAsia="Calibri" w:hAnsi="Calibri" w:cs="Calibri"/>
          <w:b/>
          <w:i/>
          <w:color w:val="000000"/>
          <w:sz w:val="24"/>
          <w:u w:val="single"/>
        </w:rPr>
      </w:pPr>
      <w:r>
        <w:rPr>
          <w:rFonts w:ascii="Calibri" w:eastAsia="Calibri" w:hAnsi="Calibri" w:cs="Calibri"/>
          <w:b/>
          <w:i/>
          <w:color w:val="000000"/>
          <w:sz w:val="24"/>
          <w:u w:val="single"/>
        </w:rPr>
        <w:t>TREASURER’S REPORT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41"/>
        <w:gridCol w:w="971"/>
        <w:gridCol w:w="970"/>
        <w:gridCol w:w="1942"/>
      </w:tblGrid>
      <w:tr w:rsidR="00DF4F4F">
        <w:trPr>
          <w:trHeight w:val="129"/>
        </w:trPr>
        <w:tc>
          <w:tcPr>
            <w:tcW w:w="2912" w:type="dxa"/>
            <w:gridSpan w:val="2"/>
          </w:tcPr>
          <w:p w:rsidR="00DF4F4F" w:rsidRDefault="00DF4F4F">
            <w:pPr>
              <w:pStyle w:val="Default"/>
              <w:rPr>
                <w:sz w:val="26"/>
                <w:szCs w:val="26"/>
              </w:rPr>
            </w:pPr>
            <w:r>
              <w:rPr>
                <w:b/>
                <w:bCs/>
                <w:sz w:val="26"/>
                <w:szCs w:val="26"/>
              </w:rPr>
              <w:t xml:space="preserve">TO 21 SEP 2015 </w:t>
            </w:r>
          </w:p>
        </w:tc>
        <w:tc>
          <w:tcPr>
            <w:tcW w:w="2912" w:type="dxa"/>
            <w:gridSpan w:val="2"/>
          </w:tcPr>
          <w:p w:rsidR="00DF4F4F" w:rsidRDefault="00DF4F4F">
            <w:pPr>
              <w:pStyle w:val="Default"/>
              <w:rPr>
                <w:sz w:val="26"/>
                <w:szCs w:val="26"/>
              </w:rPr>
            </w:pPr>
          </w:p>
        </w:tc>
      </w:tr>
      <w:tr w:rsidR="00DF4F4F">
        <w:trPr>
          <w:trHeight w:val="129"/>
        </w:trPr>
        <w:tc>
          <w:tcPr>
            <w:tcW w:w="2912" w:type="dxa"/>
            <w:gridSpan w:val="2"/>
          </w:tcPr>
          <w:p w:rsidR="00DF4F4F" w:rsidRDefault="00DF4F4F">
            <w:pPr>
              <w:pStyle w:val="Default"/>
              <w:rPr>
                <w:sz w:val="26"/>
                <w:szCs w:val="26"/>
              </w:rPr>
            </w:pPr>
            <w:r>
              <w:rPr>
                <w:b/>
                <w:bCs/>
                <w:sz w:val="26"/>
                <w:szCs w:val="26"/>
              </w:rPr>
              <w:t>A. "SUPPER Club</w:t>
            </w:r>
          </w:p>
        </w:tc>
        <w:tc>
          <w:tcPr>
            <w:tcW w:w="2912" w:type="dxa"/>
            <w:gridSpan w:val="2"/>
          </w:tcPr>
          <w:p w:rsidR="00DF4F4F" w:rsidRDefault="00DF4F4F">
            <w:pPr>
              <w:pStyle w:val="Default"/>
              <w:rPr>
                <w:sz w:val="26"/>
                <w:szCs w:val="26"/>
              </w:rPr>
            </w:pPr>
          </w:p>
        </w:tc>
      </w:tr>
      <w:tr w:rsidR="00DF4F4F">
        <w:trPr>
          <w:trHeight w:val="110"/>
        </w:trPr>
        <w:tc>
          <w:tcPr>
            <w:tcW w:w="5824" w:type="dxa"/>
            <w:gridSpan w:val="4"/>
          </w:tcPr>
          <w:p w:rsidR="00DF4F4F" w:rsidRDefault="00DF4F4F">
            <w:pPr>
              <w:pStyle w:val="Default"/>
              <w:rPr>
                <w:sz w:val="22"/>
                <w:szCs w:val="22"/>
              </w:rPr>
            </w:pPr>
            <w:r>
              <w:rPr>
                <w:b/>
                <w:bCs/>
                <w:sz w:val="22"/>
                <w:szCs w:val="22"/>
              </w:rPr>
              <w:t>INCOME</w:t>
            </w:r>
          </w:p>
        </w:tc>
      </w:tr>
      <w:tr w:rsidR="00DF4F4F">
        <w:trPr>
          <w:trHeight w:val="110"/>
        </w:trPr>
        <w:tc>
          <w:tcPr>
            <w:tcW w:w="2912" w:type="dxa"/>
            <w:gridSpan w:val="2"/>
          </w:tcPr>
          <w:p w:rsidR="00DF4F4F" w:rsidRDefault="00DF4F4F">
            <w:pPr>
              <w:pStyle w:val="Default"/>
              <w:rPr>
                <w:sz w:val="22"/>
                <w:szCs w:val="22"/>
              </w:rPr>
            </w:pPr>
            <w:r>
              <w:rPr>
                <w:sz w:val="22"/>
                <w:szCs w:val="22"/>
              </w:rPr>
              <w:t>CREDIT BALANCE 16 AUGUST 2015</w:t>
            </w:r>
          </w:p>
        </w:tc>
        <w:tc>
          <w:tcPr>
            <w:tcW w:w="2912" w:type="dxa"/>
            <w:gridSpan w:val="2"/>
          </w:tcPr>
          <w:p w:rsidR="00DF4F4F" w:rsidRDefault="00DF4F4F">
            <w:pPr>
              <w:pStyle w:val="Default"/>
              <w:rPr>
                <w:sz w:val="22"/>
                <w:szCs w:val="22"/>
              </w:rPr>
            </w:pPr>
            <w:r>
              <w:rPr>
                <w:sz w:val="22"/>
                <w:szCs w:val="22"/>
              </w:rPr>
              <w:t>$105.23</w:t>
            </w:r>
          </w:p>
        </w:tc>
      </w:tr>
      <w:tr w:rsidR="00DF4F4F">
        <w:trPr>
          <w:trHeight w:val="110"/>
        </w:trPr>
        <w:tc>
          <w:tcPr>
            <w:tcW w:w="5824" w:type="dxa"/>
            <w:gridSpan w:val="4"/>
          </w:tcPr>
          <w:p w:rsidR="00DF4F4F" w:rsidRDefault="00DF4F4F">
            <w:pPr>
              <w:pStyle w:val="Default"/>
              <w:rPr>
                <w:sz w:val="22"/>
                <w:szCs w:val="22"/>
              </w:rPr>
            </w:pPr>
            <w:r>
              <w:rPr>
                <w:sz w:val="22"/>
                <w:szCs w:val="22"/>
              </w:rPr>
              <w:t>Reimbursement from Admin a/c for Domain Name 99.00</w:t>
            </w:r>
          </w:p>
        </w:tc>
      </w:tr>
      <w:tr w:rsidR="00DF4F4F">
        <w:trPr>
          <w:trHeight w:val="110"/>
        </w:trPr>
        <w:tc>
          <w:tcPr>
            <w:tcW w:w="2912" w:type="dxa"/>
            <w:gridSpan w:val="2"/>
          </w:tcPr>
          <w:p w:rsidR="00DF4F4F" w:rsidRDefault="00DF4F4F">
            <w:pPr>
              <w:pStyle w:val="Default"/>
              <w:rPr>
                <w:sz w:val="22"/>
                <w:szCs w:val="22"/>
              </w:rPr>
            </w:pPr>
            <w:r>
              <w:rPr>
                <w:sz w:val="22"/>
                <w:szCs w:val="22"/>
              </w:rPr>
              <w:t>Supper Jar 16/8/15</w:t>
            </w:r>
          </w:p>
        </w:tc>
        <w:tc>
          <w:tcPr>
            <w:tcW w:w="2912" w:type="dxa"/>
            <w:gridSpan w:val="2"/>
          </w:tcPr>
          <w:p w:rsidR="00DF4F4F" w:rsidRDefault="00DF4F4F">
            <w:pPr>
              <w:pStyle w:val="Default"/>
              <w:rPr>
                <w:sz w:val="22"/>
                <w:szCs w:val="22"/>
              </w:rPr>
            </w:pPr>
            <w:r>
              <w:rPr>
                <w:sz w:val="22"/>
                <w:szCs w:val="22"/>
              </w:rPr>
              <w:t>6.35</w:t>
            </w:r>
          </w:p>
        </w:tc>
      </w:tr>
      <w:tr w:rsidR="00DF4F4F">
        <w:trPr>
          <w:trHeight w:val="129"/>
        </w:trPr>
        <w:tc>
          <w:tcPr>
            <w:tcW w:w="2912" w:type="dxa"/>
            <w:gridSpan w:val="2"/>
          </w:tcPr>
          <w:p w:rsidR="00DF4F4F" w:rsidRDefault="00DF4F4F">
            <w:pPr>
              <w:pStyle w:val="Default"/>
              <w:rPr>
                <w:sz w:val="20"/>
                <w:szCs w:val="20"/>
              </w:rPr>
            </w:pPr>
            <w:r>
              <w:rPr>
                <w:sz w:val="20"/>
                <w:szCs w:val="20"/>
              </w:rPr>
              <w:t>TOTAL INCOME 16/8 TO 21/9</w:t>
            </w:r>
          </w:p>
        </w:tc>
        <w:tc>
          <w:tcPr>
            <w:tcW w:w="2912" w:type="dxa"/>
            <w:gridSpan w:val="2"/>
          </w:tcPr>
          <w:p w:rsidR="00DF4F4F" w:rsidRDefault="00DF4F4F">
            <w:pPr>
              <w:pStyle w:val="Default"/>
              <w:rPr>
                <w:sz w:val="26"/>
                <w:szCs w:val="26"/>
              </w:rPr>
            </w:pPr>
            <w:r>
              <w:rPr>
                <w:b/>
                <w:bCs/>
                <w:sz w:val="26"/>
                <w:szCs w:val="26"/>
              </w:rPr>
              <w:t>$210.58</w:t>
            </w:r>
          </w:p>
        </w:tc>
      </w:tr>
      <w:tr w:rsidR="00DF4F4F">
        <w:trPr>
          <w:trHeight w:val="110"/>
        </w:trPr>
        <w:tc>
          <w:tcPr>
            <w:tcW w:w="5824" w:type="dxa"/>
            <w:gridSpan w:val="4"/>
          </w:tcPr>
          <w:p w:rsidR="00DF4F4F" w:rsidRDefault="00DF4F4F">
            <w:pPr>
              <w:pStyle w:val="Default"/>
              <w:rPr>
                <w:sz w:val="22"/>
                <w:szCs w:val="22"/>
              </w:rPr>
            </w:pPr>
            <w:r>
              <w:rPr>
                <w:b/>
                <w:bCs/>
                <w:sz w:val="22"/>
                <w:szCs w:val="22"/>
              </w:rPr>
              <w:t>EXPENDITURE</w:t>
            </w:r>
          </w:p>
        </w:tc>
      </w:tr>
      <w:tr w:rsidR="00DF4F4F">
        <w:trPr>
          <w:trHeight w:val="110"/>
        </w:trPr>
        <w:tc>
          <w:tcPr>
            <w:tcW w:w="2912" w:type="dxa"/>
            <w:gridSpan w:val="2"/>
          </w:tcPr>
          <w:p w:rsidR="00DF4F4F" w:rsidRDefault="00DF4F4F">
            <w:pPr>
              <w:pStyle w:val="Default"/>
              <w:rPr>
                <w:sz w:val="22"/>
                <w:szCs w:val="22"/>
              </w:rPr>
            </w:pPr>
            <w:r>
              <w:rPr>
                <w:sz w:val="22"/>
                <w:szCs w:val="22"/>
              </w:rPr>
              <w:t>Domain Name Invoice on behalf of Admin a/c</w:t>
            </w:r>
          </w:p>
        </w:tc>
        <w:tc>
          <w:tcPr>
            <w:tcW w:w="2912" w:type="dxa"/>
            <w:gridSpan w:val="2"/>
          </w:tcPr>
          <w:p w:rsidR="00DF4F4F" w:rsidRDefault="00DF4F4F">
            <w:pPr>
              <w:pStyle w:val="Default"/>
              <w:rPr>
                <w:sz w:val="22"/>
                <w:szCs w:val="22"/>
              </w:rPr>
            </w:pPr>
            <w:r>
              <w:rPr>
                <w:sz w:val="22"/>
                <w:szCs w:val="22"/>
              </w:rPr>
              <w:t>$99.00</w:t>
            </w:r>
          </w:p>
        </w:tc>
      </w:tr>
      <w:tr w:rsidR="00DF4F4F">
        <w:trPr>
          <w:trHeight w:val="110"/>
        </w:trPr>
        <w:tc>
          <w:tcPr>
            <w:tcW w:w="2912" w:type="dxa"/>
            <w:gridSpan w:val="2"/>
          </w:tcPr>
          <w:p w:rsidR="00DF4F4F" w:rsidRDefault="00DF4F4F">
            <w:pPr>
              <w:pStyle w:val="Default"/>
              <w:rPr>
                <w:sz w:val="22"/>
                <w:szCs w:val="22"/>
              </w:rPr>
            </w:pPr>
            <w:r>
              <w:rPr>
                <w:sz w:val="22"/>
                <w:szCs w:val="22"/>
              </w:rPr>
              <w:t>Bank charge</w:t>
            </w:r>
          </w:p>
        </w:tc>
        <w:tc>
          <w:tcPr>
            <w:tcW w:w="2912" w:type="dxa"/>
            <w:gridSpan w:val="2"/>
          </w:tcPr>
          <w:p w:rsidR="00DF4F4F" w:rsidRDefault="00DF4F4F">
            <w:pPr>
              <w:pStyle w:val="Default"/>
              <w:rPr>
                <w:sz w:val="22"/>
                <w:szCs w:val="22"/>
              </w:rPr>
            </w:pPr>
            <w:r>
              <w:rPr>
                <w:sz w:val="22"/>
                <w:szCs w:val="22"/>
              </w:rPr>
              <w:t>0.28</w:t>
            </w:r>
          </w:p>
        </w:tc>
      </w:tr>
      <w:tr w:rsidR="00DF4F4F">
        <w:trPr>
          <w:trHeight w:val="110"/>
        </w:trPr>
        <w:tc>
          <w:tcPr>
            <w:tcW w:w="2912" w:type="dxa"/>
            <w:gridSpan w:val="2"/>
          </w:tcPr>
          <w:p w:rsidR="00DF4F4F" w:rsidRDefault="00DF4F4F">
            <w:pPr>
              <w:pStyle w:val="Default"/>
              <w:rPr>
                <w:sz w:val="22"/>
                <w:szCs w:val="22"/>
              </w:rPr>
            </w:pPr>
            <w:r>
              <w:rPr>
                <w:b/>
                <w:bCs/>
                <w:sz w:val="22"/>
                <w:szCs w:val="22"/>
              </w:rPr>
              <w:t xml:space="preserve">TOTAL EXPENDITURE </w:t>
            </w:r>
          </w:p>
        </w:tc>
        <w:tc>
          <w:tcPr>
            <w:tcW w:w="2912" w:type="dxa"/>
            <w:gridSpan w:val="2"/>
          </w:tcPr>
          <w:p w:rsidR="00DF4F4F" w:rsidRDefault="00DF4F4F">
            <w:pPr>
              <w:pStyle w:val="Default"/>
              <w:rPr>
                <w:sz w:val="22"/>
                <w:szCs w:val="22"/>
              </w:rPr>
            </w:pPr>
            <w:r>
              <w:rPr>
                <w:b/>
                <w:bCs/>
                <w:sz w:val="22"/>
                <w:szCs w:val="22"/>
              </w:rPr>
              <w:t>$99.28</w:t>
            </w:r>
          </w:p>
        </w:tc>
      </w:tr>
      <w:tr w:rsidR="00DF4F4F">
        <w:trPr>
          <w:trHeight w:val="129"/>
        </w:trPr>
        <w:tc>
          <w:tcPr>
            <w:tcW w:w="2912" w:type="dxa"/>
            <w:gridSpan w:val="2"/>
          </w:tcPr>
          <w:p w:rsidR="00DF4F4F" w:rsidRDefault="0045565E">
            <w:pPr>
              <w:pStyle w:val="Default"/>
              <w:rPr>
                <w:sz w:val="26"/>
                <w:szCs w:val="26"/>
              </w:rPr>
            </w:pPr>
            <w:r>
              <w:rPr>
                <w:b/>
                <w:bCs/>
                <w:sz w:val="26"/>
                <w:szCs w:val="26"/>
              </w:rPr>
              <w:t xml:space="preserve">CREDIT BALANCE 16 Aug </w:t>
            </w:r>
          </w:p>
        </w:tc>
        <w:tc>
          <w:tcPr>
            <w:tcW w:w="2912" w:type="dxa"/>
            <w:gridSpan w:val="2"/>
          </w:tcPr>
          <w:p w:rsidR="00DF4F4F" w:rsidRDefault="00DF4F4F" w:rsidP="0045565E">
            <w:pPr>
              <w:pStyle w:val="Default"/>
              <w:rPr>
                <w:sz w:val="26"/>
                <w:szCs w:val="26"/>
              </w:rPr>
            </w:pPr>
            <w:r>
              <w:rPr>
                <w:b/>
                <w:bCs/>
                <w:sz w:val="26"/>
                <w:szCs w:val="26"/>
              </w:rPr>
              <w:t>$111</w:t>
            </w:r>
            <w:r w:rsidR="0045565E">
              <w:rPr>
                <w:b/>
                <w:bCs/>
                <w:sz w:val="26"/>
                <w:szCs w:val="26"/>
              </w:rPr>
              <w:t>.</w:t>
            </w:r>
            <w:r>
              <w:rPr>
                <w:b/>
                <w:bCs/>
                <w:sz w:val="26"/>
                <w:szCs w:val="26"/>
              </w:rPr>
              <w:t>30</w:t>
            </w:r>
          </w:p>
        </w:tc>
      </w:tr>
      <w:tr w:rsidR="00DF4F4F">
        <w:trPr>
          <w:trHeight w:val="110"/>
        </w:trPr>
        <w:tc>
          <w:tcPr>
            <w:tcW w:w="2912" w:type="dxa"/>
            <w:gridSpan w:val="2"/>
          </w:tcPr>
          <w:p w:rsidR="00DF4F4F" w:rsidRDefault="00DF4F4F">
            <w:pPr>
              <w:pStyle w:val="Default"/>
              <w:rPr>
                <w:sz w:val="22"/>
                <w:szCs w:val="22"/>
              </w:rPr>
            </w:pPr>
            <w:r>
              <w:rPr>
                <w:i/>
                <w:iCs/>
                <w:sz w:val="22"/>
                <w:szCs w:val="22"/>
              </w:rPr>
              <w:t>Agrees with Bank statement 13 Aug 2015</w:t>
            </w:r>
          </w:p>
        </w:tc>
        <w:tc>
          <w:tcPr>
            <w:tcW w:w="2912" w:type="dxa"/>
            <w:gridSpan w:val="2"/>
          </w:tcPr>
          <w:p w:rsidR="00DF4F4F" w:rsidRDefault="00DF4F4F">
            <w:pPr>
              <w:pStyle w:val="Default"/>
              <w:rPr>
                <w:sz w:val="20"/>
                <w:szCs w:val="20"/>
              </w:rPr>
            </w:pPr>
            <w:r>
              <w:rPr>
                <w:i/>
                <w:iCs/>
                <w:sz w:val="20"/>
                <w:szCs w:val="20"/>
              </w:rPr>
              <w:t>21-Sep-20</w:t>
            </w:r>
          </w:p>
        </w:tc>
      </w:tr>
      <w:tr w:rsidR="00DF4F4F">
        <w:trPr>
          <w:trHeight w:val="110"/>
        </w:trPr>
        <w:tc>
          <w:tcPr>
            <w:tcW w:w="5824" w:type="dxa"/>
            <w:gridSpan w:val="4"/>
          </w:tcPr>
          <w:p w:rsidR="00DF4F4F" w:rsidRDefault="00DF4F4F">
            <w:pPr>
              <w:pStyle w:val="Default"/>
              <w:rPr>
                <w:sz w:val="22"/>
                <w:szCs w:val="22"/>
              </w:rPr>
            </w:pPr>
            <w:r>
              <w:rPr>
                <w:b/>
                <w:bCs/>
                <w:sz w:val="22"/>
                <w:szCs w:val="22"/>
              </w:rPr>
              <w:t>B. "ADMINISTRATION A/C"</w:t>
            </w:r>
          </w:p>
        </w:tc>
      </w:tr>
      <w:tr w:rsidR="00DF4F4F">
        <w:trPr>
          <w:trHeight w:val="110"/>
        </w:trPr>
        <w:tc>
          <w:tcPr>
            <w:tcW w:w="5824" w:type="dxa"/>
            <w:gridSpan w:val="4"/>
          </w:tcPr>
          <w:p w:rsidR="00DF4F4F" w:rsidRDefault="00DF4F4F">
            <w:pPr>
              <w:pStyle w:val="Default"/>
              <w:rPr>
                <w:sz w:val="22"/>
                <w:szCs w:val="22"/>
              </w:rPr>
            </w:pPr>
            <w:r>
              <w:rPr>
                <w:b/>
                <w:bCs/>
                <w:sz w:val="22"/>
                <w:szCs w:val="22"/>
              </w:rPr>
              <w:t>INCOME</w:t>
            </w:r>
          </w:p>
        </w:tc>
      </w:tr>
      <w:tr w:rsidR="00DF4F4F">
        <w:trPr>
          <w:trHeight w:val="129"/>
        </w:trPr>
        <w:tc>
          <w:tcPr>
            <w:tcW w:w="2912" w:type="dxa"/>
            <w:gridSpan w:val="2"/>
          </w:tcPr>
          <w:p w:rsidR="00DF4F4F" w:rsidRDefault="0045565E">
            <w:pPr>
              <w:pStyle w:val="Default"/>
              <w:rPr>
                <w:sz w:val="26"/>
                <w:szCs w:val="26"/>
              </w:rPr>
            </w:pPr>
            <w:r>
              <w:rPr>
                <w:b/>
                <w:bCs/>
                <w:sz w:val="26"/>
                <w:szCs w:val="26"/>
              </w:rPr>
              <w:t>CREDIT BALANCE 16 Aug</w:t>
            </w:r>
          </w:p>
        </w:tc>
        <w:tc>
          <w:tcPr>
            <w:tcW w:w="2912" w:type="dxa"/>
            <w:gridSpan w:val="2"/>
          </w:tcPr>
          <w:p w:rsidR="00DF4F4F" w:rsidRDefault="00DF4F4F">
            <w:pPr>
              <w:pStyle w:val="Default"/>
              <w:rPr>
                <w:sz w:val="26"/>
                <w:szCs w:val="26"/>
              </w:rPr>
            </w:pPr>
            <w:r>
              <w:rPr>
                <w:b/>
                <w:bCs/>
                <w:sz w:val="26"/>
                <w:szCs w:val="26"/>
              </w:rPr>
              <w:t>$21.71</w:t>
            </w:r>
          </w:p>
        </w:tc>
      </w:tr>
      <w:tr w:rsidR="00DF4F4F" w:rsidTr="00DF4F4F">
        <w:trPr>
          <w:trHeight w:val="110"/>
        </w:trPr>
        <w:tc>
          <w:tcPr>
            <w:tcW w:w="1941" w:type="dxa"/>
          </w:tcPr>
          <w:p w:rsidR="00DF4F4F" w:rsidRDefault="00DF4F4F">
            <w:pPr>
              <w:pStyle w:val="Default"/>
              <w:rPr>
                <w:sz w:val="22"/>
                <w:szCs w:val="22"/>
              </w:rPr>
            </w:pPr>
            <w:r>
              <w:rPr>
                <w:sz w:val="22"/>
                <w:szCs w:val="22"/>
              </w:rPr>
              <w:t>CCIG from WSC - direct credit</w:t>
            </w:r>
          </w:p>
        </w:tc>
        <w:tc>
          <w:tcPr>
            <w:tcW w:w="1941" w:type="dxa"/>
            <w:gridSpan w:val="2"/>
          </w:tcPr>
          <w:p w:rsidR="00DF4F4F" w:rsidRDefault="00DF4F4F">
            <w:pPr>
              <w:pStyle w:val="Default"/>
              <w:rPr>
                <w:sz w:val="22"/>
                <w:szCs w:val="22"/>
              </w:rPr>
            </w:pPr>
            <w:r>
              <w:rPr>
                <w:sz w:val="22"/>
                <w:szCs w:val="22"/>
              </w:rPr>
              <w:t>it 10Sep</w:t>
            </w:r>
          </w:p>
        </w:tc>
        <w:tc>
          <w:tcPr>
            <w:tcW w:w="1942" w:type="dxa"/>
          </w:tcPr>
          <w:p w:rsidR="00DF4F4F" w:rsidRDefault="00DF4F4F">
            <w:pPr>
              <w:pStyle w:val="Default"/>
              <w:rPr>
                <w:sz w:val="22"/>
                <w:szCs w:val="22"/>
              </w:rPr>
            </w:pPr>
            <w:r>
              <w:rPr>
                <w:sz w:val="22"/>
                <w:szCs w:val="22"/>
              </w:rPr>
              <w:t>870</w:t>
            </w:r>
          </w:p>
        </w:tc>
      </w:tr>
      <w:tr w:rsidR="00DF4F4F">
        <w:trPr>
          <w:trHeight w:val="110"/>
        </w:trPr>
        <w:tc>
          <w:tcPr>
            <w:tcW w:w="2912" w:type="dxa"/>
            <w:gridSpan w:val="2"/>
          </w:tcPr>
          <w:p w:rsidR="00DF4F4F" w:rsidRDefault="00DF4F4F">
            <w:pPr>
              <w:pStyle w:val="Default"/>
              <w:rPr>
                <w:sz w:val="22"/>
                <w:szCs w:val="22"/>
              </w:rPr>
            </w:pPr>
            <w:r>
              <w:rPr>
                <w:sz w:val="22"/>
                <w:szCs w:val="22"/>
              </w:rPr>
              <w:t>membership fees &amp; donations for 2015-2016</w:t>
            </w:r>
          </w:p>
        </w:tc>
        <w:tc>
          <w:tcPr>
            <w:tcW w:w="2912" w:type="dxa"/>
            <w:gridSpan w:val="2"/>
          </w:tcPr>
          <w:p w:rsidR="00DF4F4F" w:rsidRDefault="00DF4F4F">
            <w:pPr>
              <w:pStyle w:val="Default"/>
              <w:rPr>
                <w:sz w:val="22"/>
                <w:szCs w:val="22"/>
              </w:rPr>
            </w:pPr>
            <w:r>
              <w:rPr>
                <w:sz w:val="22"/>
                <w:szCs w:val="22"/>
              </w:rPr>
              <w:t>105</w:t>
            </w:r>
          </w:p>
        </w:tc>
      </w:tr>
      <w:tr w:rsidR="00DF4F4F">
        <w:trPr>
          <w:trHeight w:val="110"/>
        </w:trPr>
        <w:tc>
          <w:tcPr>
            <w:tcW w:w="2912" w:type="dxa"/>
            <w:gridSpan w:val="2"/>
          </w:tcPr>
          <w:p w:rsidR="00DF4F4F" w:rsidRDefault="00DF4F4F">
            <w:pPr>
              <w:pStyle w:val="Default"/>
              <w:rPr>
                <w:sz w:val="22"/>
                <w:szCs w:val="22"/>
              </w:rPr>
            </w:pPr>
            <w:r>
              <w:rPr>
                <w:b/>
                <w:bCs/>
                <w:sz w:val="22"/>
                <w:szCs w:val="22"/>
              </w:rPr>
              <w:t>TOTAL INCOME</w:t>
            </w:r>
          </w:p>
        </w:tc>
        <w:tc>
          <w:tcPr>
            <w:tcW w:w="2912" w:type="dxa"/>
            <w:gridSpan w:val="2"/>
          </w:tcPr>
          <w:p w:rsidR="00DF4F4F" w:rsidRDefault="00DF4F4F">
            <w:pPr>
              <w:pStyle w:val="Default"/>
              <w:rPr>
                <w:sz w:val="22"/>
                <w:szCs w:val="22"/>
              </w:rPr>
            </w:pPr>
            <w:r>
              <w:rPr>
                <w:b/>
                <w:bCs/>
                <w:sz w:val="22"/>
                <w:szCs w:val="22"/>
              </w:rPr>
              <w:t>996.71</w:t>
            </w:r>
          </w:p>
        </w:tc>
      </w:tr>
      <w:tr w:rsidR="00DF4F4F">
        <w:trPr>
          <w:trHeight w:val="110"/>
        </w:trPr>
        <w:tc>
          <w:tcPr>
            <w:tcW w:w="5824" w:type="dxa"/>
            <w:gridSpan w:val="4"/>
          </w:tcPr>
          <w:p w:rsidR="00DF4F4F" w:rsidRDefault="00DF4F4F">
            <w:pPr>
              <w:pStyle w:val="Default"/>
              <w:rPr>
                <w:sz w:val="22"/>
                <w:szCs w:val="22"/>
              </w:rPr>
            </w:pPr>
            <w:r>
              <w:rPr>
                <w:b/>
                <w:bCs/>
                <w:sz w:val="22"/>
                <w:szCs w:val="22"/>
              </w:rPr>
              <w:t>EXPENDITURE</w:t>
            </w:r>
          </w:p>
        </w:tc>
      </w:tr>
      <w:tr w:rsidR="00DF4F4F">
        <w:trPr>
          <w:trHeight w:val="110"/>
        </w:trPr>
        <w:tc>
          <w:tcPr>
            <w:tcW w:w="2912" w:type="dxa"/>
            <w:gridSpan w:val="2"/>
          </w:tcPr>
          <w:p w:rsidR="00DF4F4F" w:rsidRDefault="00DF4F4F">
            <w:pPr>
              <w:pStyle w:val="Default"/>
              <w:rPr>
                <w:sz w:val="22"/>
                <w:szCs w:val="22"/>
              </w:rPr>
            </w:pPr>
            <w:r>
              <w:rPr>
                <w:sz w:val="22"/>
                <w:szCs w:val="22"/>
              </w:rPr>
              <w:t>Domain Name website hosting 2/9/15/- 2/9/16</w:t>
            </w:r>
          </w:p>
        </w:tc>
        <w:tc>
          <w:tcPr>
            <w:tcW w:w="2912" w:type="dxa"/>
            <w:gridSpan w:val="2"/>
          </w:tcPr>
          <w:p w:rsidR="00DF4F4F" w:rsidRDefault="00DF4F4F">
            <w:pPr>
              <w:pStyle w:val="Default"/>
              <w:rPr>
                <w:sz w:val="20"/>
                <w:szCs w:val="20"/>
              </w:rPr>
            </w:pPr>
            <w:r>
              <w:rPr>
                <w:sz w:val="20"/>
                <w:szCs w:val="20"/>
              </w:rPr>
              <w:t>$99.00</w:t>
            </w:r>
          </w:p>
        </w:tc>
      </w:tr>
      <w:tr w:rsidR="00DF4F4F">
        <w:trPr>
          <w:trHeight w:val="110"/>
        </w:trPr>
        <w:tc>
          <w:tcPr>
            <w:tcW w:w="2912" w:type="dxa"/>
            <w:gridSpan w:val="2"/>
          </w:tcPr>
          <w:p w:rsidR="00DF4F4F" w:rsidRDefault="00DF4F4F">
            <w:pPr>
              <w:pStyle w:val="Default"/>
              <w:rPr>
                <w:sz w:val="22"/>
                <w:szCs w:val="22"/>
              </w:rPr>
            </w:pPr>
            <w:r>
              <w:rPr>
                <w:b/>
                <w:bCs/>
                <w:sz w:val="22"/>
                <w:szCs w:val="22"/>
              </w:rPr>
              <w:t>TOTAL EXPENDITURE</w:t>
            </w:r>
          </w:p>
        </w:tc>
        <w:tc>
          <w:tcPr>
            <w:tcW w:w="2912" w:type="dxa"/>
            <w:gridSpan w:val="2"/>
          </w:tcPr>
          <w:p w:rsidR="00DF4F4F" w:rsidRDefault="00DF4F4F">
            <w:pPr>
              <w:pStyle w:val="Default"/>
              <w:rPr>
                <w:sz w:val="22"/>
                <w:szCs w:val="22"/>
              </w:rPr>
            </w:pPr>
            <w:r>
              <w:rPr>
                <w:b/>
                <w:bCs/>
                <w:sz w:val="22"/>
                <w:szCs w:val="22"/>
              </w:rPr>
              <w:t>$99.00</w:t>
            </w:r>
          </w:p>
        </w:tc>
      </w:tr>
      <w:tr w:rsidR="00DF4F4F">
        <w:trPr>
          <w:trHeight w:val="129"/>
        </w:trPr>
        <w:tc>
          <w:tcPr>
            <w:tcW w:w="2912" w:type="dxa"/>
            <w:gridSpan w:val="2"/>
          </w:tcPr>
          <w:p w:rsidR="00DF4F4F" w:rsidRDefault="00DF4F4F">
            <w:pPr>
              <w:pStyle w:val="Default"/>
              <w:rPr>
                <w:sz w:val="26"/>
                <w:szCs w:val="26"/>
              </w:rPr>
            </w:pPr>
            <w:r>
              <w:rPr>
                <w:b/>
                <w:bCs/>
                <w:sz w:val="26"/>
                <w:szCs w:val="26"/>
              </w:rPr>
              <w:t>CREDIT BALANCE 21 SEPT '15</w:t>
            </w:r>
          </w:p>
        </w:tc>
        <w:tc>
          <w:tcPr>
            <w:tcW w:w="2912" w:type="dxa"/>
            <w:gridSpan w:val="2"/>
          </w:tcPr>
          <w:p w:rsidR="00DF4F4F" w:rsidRDefault="00DF4F4F">
            <w:pPr>
              <w:pStyle w:val="Default"/>
              <w:rPr>
                <w:sz w:val="26"/>
                <w:szCs w:val="26"/>
              </w:rPr>
            </w:pPr>
            <w:r>
              <w:rPr>
                <w:b/>
                <w:bCs/>
                <w:sz w:val="26"/>
                <w:szCs w:val="26"/>
              </w:rPr>
              <w:t>$897.71</w:t>
            </w:r>
          </w:p>
        </w:tc>
      </w:tr>
      <w:tr w:rsidR="00DF4F4F">
        <w:trPr>
          <w:trHeight w:val="110"/>
        </w:trPr>
        <w:tc>
          <w:tcPr>
            <w:tcW w:w="2912" w:type="dxa"/>
            <w:gridSpan w:val="2"/>
          </w:tcPr>
          <w:p w:rsidR="00DF4F4F" w:rsidRDefault="00DF4F4F">
            <w:pPr>
              <w:pStyle w:val="Default"/>
              <w:rPr>
                <w:sz w:val="22"/>
                <w:szCs w:val="22"/>
              </w:rPr>
            </w:pPr>
            <w:r>
              <w:rPr>
                <w:i/>
                <w:iCs/>
                <w:sz w:val="22"/>
                <w:szCs w:val="22"/>
              </w:rPr>
              <w:t>Agrees with Bank statement 13 Aug 2015</w:t>
            </w:r>
          </w:p>
        </w:tc>
        <w:tc>
          <w:tcPr>
            <w:tcW w:w="2912" w:type="dxa"/>
            <w:gridSpan w:val="2"/>
          </w:tcPr>
          <w:p w:rsidR="00DF4F4F" w:rsidRDefault="00DF4F4F">
            <w:pPr>
              <w:pStyle w:val="Default"/>
              <w:rPr>
                <w:sz w:val="20"/>
                <w:szCs w:val="20"/>
              </w:rPr>
            </w:pPr>
            <w:r>
              <w:rPr>
                <w:i/>
                <w:iCs/>
                <w:sz w:val="20"/>
                <w:szCs w:val="20"/>
              </w:rPr>
              <w:t>21Sep '</w:t>
            </w:r>
          </w:p>
        </w:tc>
      </w:tr>
    </w:tbl>
    <w:p w:rsidR="001D035A" w:rsidRDefault="001D035A">
      <w:pPr>
        <w:spacing w:after="200" w:line="276" w:lineRule="auto"/>
        <w:rPr>
          <w:rFonts w:ascii="Calibri" w:eastAsia="Calibri" w:hAnsi="Calibri" w:cs="Calibri"/>
        </w:rPr>
      </w:pPr>
    </w:p>
    <w:p w:rsidR="00DF4F4F" w:rsidRDefault="00DF4F4F">
      <w:pPr>
        <w:spacing w:after="200" w:line="276" w:lineRule="auto"/>
        <w:rPr>
          <w:rFonts w:ascii="Calibri" w:eastAsia="Calibri" w:hAnsi="Calibri" w:cs="Calibri"/>
        </w:rPr>
      </w:pPr>
      <w:r w:rsidRPr="00DF4F4F">
        <w:rPr>
          <w:rFonts w:ascii="Calibri" w:eastAsia="Calibri" w:hAnsi="Calibri" w:cs="Calibri"/>
          <w:u w:val="single"/>
        </w:rPr>
        <w:t>MOTION:</w:t>
      </w:r>
      <w:r>
        <w:rPr>
          <w:rFonts w:ascii="Calibri" w:eastAsia="Calibri" w:hAnsi="Calibri" w:cs="Calibri"/>
        </w:rPr>
        <w:t xml:space="preserve"> </w:t>
      </w:r>
      <w:r w:rsidRPr="00DF4F4F">
        <w:rPr>
          <w:rFonts w:ascii="Calibri" w:eastAsia="Calibri" w:hAnsi="Calibri" w:cs="Calibri"/>
          <w:i/>
        </w:rPr>
        <w:t>Treasurer’s Report be accepted</w:t>
      </w:r>
      <w:r>
        <w:rPr>
          <w:rFonts w:ascii="Calibri" w:eastAsia="Calibri" w:hAnsi="Calibri" w:cs="Calibri"/>
        </w:rPr>
        <w:t xml:space="preserve"> (</w:t>
      </w:r>
      <w:r w:rsidR="00861FD9">
        <w:rPr>
          <w:rFonts w:ascii="Calibri" w:eastAsia="Calibri" w:hAnsi="Calibri" w:cs="Calibri"/>
        </w:rPr>
        <w:t>Bruce Edgell</w:t>
      </w:r>
      <w:r>
        <w:rPr>
          <w:rFonts w:ascii="Calibri" w:eastAsia="Calibri" w:hAnsi="Calibri" w:cs="Calibri"/>
        </w:rPr>
        <w:t>)  SECONDED  (Bart Vanderzee)  CARRIED</w:t>
      </w:r>
    </w:p>
    <w:p w:rsidR="001D035A" w:rsidRDefault="001D035A">
      <w:pPr>
        <w:spacing w:after="200" w:line="276" w:lineRule="auto"/>
        <w:rPr>
          <w:rFonts w:ascii="Calibri" w:eastAsia="Calibri" w:hAnsi="Calibri" w:cs="Calibri"/>
          <w:b/>
          <w:i/>
          <w:sz w:val="24"/>
          <w:u w:val="single"/>
        </w:rPr>
      </w:pPr>
      <w:r>
        <w:rPr>
          <w:rFonts w:ascii="Calibri" w:eastAsia="Calibri" w:hAnsi="Calibri" w:cs="Calibri"/>
          <w:b/>
          <w:i/>
          <w:sz w:val="24"/>
          <w:u w:val="single"/>
        </w:rPr>
        <w:t>NEW BUSINESS</w:t>
      </w:r>
    </w:p>
    <w:p w:rsidR="00DF4F4F" w:rsidRPr="002161C7" w:rsidRDefault="00894834" w:rsidP="00894834">
      <w:pPr>
        <w:pStyle w:val="ListParagraph"/>
        <w:numPr>
          <w:ilvl w:val="0"/>
          <w:numId w:val="5"/>
        </w:numPr>
        <w:spacing w:after="200" w:line="276" w:lineRule="auto"/>
        <w:rPr>
          <w:rFonts w:ascii="Calibri" w:eastAsia="Calibri" w:hAnsi="Calibri" w:cs="Calibri"/>
          <w:b/>
        </w:rPr>
      </w:pPr>
      <w:r w:rsidRPr="002161C7">
        <w:rPr>
          <w:rFonts w:ascii="Calibri" w:eastAsia="Calibri" w:hAnsi="Calibri" w:cs="Calibri"/>
          <w:b/>
        </w:rPr>
        <w:t xml:space="preserve">Oval amenities security and maintenance – </w:t>
      </w:r>
    </w:p>
    <w:p w:rsidR="00894834" w:rsidRPr="00894834" w:rsidRDefault="00894834" w:rsidP="00894834">
      <w:pPr>
        <w:pStyle w:val="ListParagraph"/>
        <w:spacing w:after="200" w:line="276" w:lineRule="auto"/>
        <w:rPr>
          <w:rFonts w:ascii="Calibri" w:eastAsia="Calibri" w:hAnsi="Calibri" w:cs="Calibri"/>
          <w:i/>
        </w:rPr>
      </w:pPr>
      <w:r w:rsidRPr="00894834">
        <w:rPr>
          <w:rFonts w:ascii="Calibri" w:eastAsia="Calibri" w:hAnsi="Calibri" w:cs="Calibri"/>
          <w:u w:val="single"/>
        </w:rPr>
        <w:t>MOTION:</w:t>
      </w:r>
      <w:r>
        <w:rPr>
          <w:rFonts w:ascii="Calibri" w:eastAsia="Calibri" w:hAnsi="Calibri" w:cs="Calibri"/>
        </w:rPr>
        <w:t xml:space="preserve"> (Andrew Whitbourne) </w:t>
      </w:r>
      <w:r w:rsidRPr="00894834">
        <w:rPr>
          <w:rFonts w:ascii="Calibri" w:eastAsia="Calibri" w:hAnsi="Calibri" w:cs="Calibri"/>
          <w:i/>
        </w:rPr>
        <w:t>Write to WSC requesting ongoing maintenance of the building and to provide security measures</w:t>
      </w:r>
    </w:p>
    <w:p w:rsidR="00894834" w:rsidRPr="00894834" w:rsidRDefault="00894834" w:rsidP="00894834">
      <w:pPr>
        <w:pStyle w:val="ListParagraph"/>
        <w:spacing w:after="200" w:line="276" w:lineRule="auto"/>
        <w:rPr>
          <w:rFonts w:ascii="Calibri" w:eastAsia="Calibri" w:hAnsi="Calibri" w:cs="Calibri"/>
        </w:rPr>
      </w:pPr>
      <w:r>
        <w:rPr>
          <w:rFonts w:ascii="Calibri" w:eastAsia="Calibri" w:hAnsi="Calibri" w:cs="Calibri"/>
        </w:rPr>
        <w:t>SECONDED  (George Murray)     CARRIED</w:t>
      </w:r>
    </w:p>
    <w:p w:rsidR="00A30F08" w:rsidRDefault="001951F6">
      <w:pPr>
        <w:spacing w:after="200" w:line="276" w:lineRule="auto"/>
        <w:rPr>
          <w:rFonts w:ascii="Calibri" w:eastAsia="Calibri" w:hAnsi="Calibri" w:cs="Calibri"/>
          <w:b/>
          <w:i/>
          <w:sz w:val="24"/>
          <w:u w:val="single"/>
        </w:rPr>
      </w:pPr>
      <w:r>
        <w:rPr>
          <w:rFonts w:ascii="Calibri" w:eastAsia="Calibri" w:hAnsi="Calibri" w:cs="Calibri"/>
          <w:b/>
          <w:i/>
          <w:sz w:val="24"/>
          <w:u w:val="single"/>
        </w:rPr>
        <w:t>COMMUNITY GROUP REPORTS</w:t>
      </w:r>
    </w:p>
    <w:p w:rsidR="00692768" w:rsidRDefault="001951F6">
      <w:pPr>
        <w:spacing w:after="200" w:line="276" w:lineRule="auto"/>
        <w:rPr>
          <w:rFonts w:ascii="Calibri" w:eastAsia="Calibri" w:hAnsi="Calibri" w:cs="Calibri"/>
        </w:rPr>
      </w:pPr>
      <w:r>
        <w:rPr>
          <w:rFonts w:ascii="Calibri" w:eastAsia="Calibri" w:hAnsi="Calibri" w:cs="Calibri"/>
          <w:u w:val="single"/>
        </w:rPr>
        <w:t>Tidy Towns</w:t>
      </w:r>
      <w:r>
        <w:rPr>
          <w:rFonts w:ascii="Calibri" w:eastAsia="Calibri" w:hAnsi="Calibri" w:cs="Calibri"/>
        </w:rPr>
        <w:t xml:space="preserve"> (Ian Carr) – </w:t>
      </w:r>
      <w:r w:rsidR="00692768">
        <w:rPr>
          <w:rFonts w:ascii="Calibri" w:eastAsia="Calibri" w:hAnsi="Calibri" w:cs="Calibri"/>
        </w:rPr>
        <w:t xml:space="preserve">The latest project is screening off a small area behind the Dunvegan St oval amenities block (thanks to a WSC Councillors’ grant) – also, the TT team has transformed the footpath garden in front of the CWA hall in Warwick Ave – group meets 7am Thursdays at council depot in Warwick </w:t>
      </w:r>
    </w:p>
    <w:p w:rsidR="003B6828" w:rsidRDefault="003B6828">
      <w:pPr>
        <w:spacing w:after="200" w:line="276" w:lineRule="auto"/>
        <w:rPr>
          <w:rFonts w:ascii="Calibri" w:eastAsia="Calibri" w:hAnsi="Calibri" w:cs="Calibri"/>
        </w:rPr>
      </w:pPr>
      <w:r w:rsidRPr="003B6828">
        <w:rPr>
          <w:rFonts w:ascii="Calibri" w:eastAsia="Calibri" w:hAnsi="Calibri" w:cs="Calibri"/>
          <w:u w:val="single"/>
        </w:rPr>
        <w:t>Men’s Shed</w:t>
      </w:r>
      <w:r>
        <w:rPr>
          <w:rFonts w:ascii="Calibri" w:eastAsia="Calibri" w:hAnsi="Calibri" w:cs="Calibri"/>
        </w:rPr>
        <w:t xml:space="preserve"> </w:t>
      </w:r>
      <w:r w:rsidR="001951F6">
        <w:rPr>
          <w:rFonts w:ascii="Calibri" w:eastAsia="Calibri" w:hAnsi="Calibri" w:cs="Calibri"/>
        </w:rPr>
        <w:t>(</w:t>
      </w:r>
      <w:r w:rsidR="00894834">
        <w:rPr>
          <w:rFonts w:ascii="Calibri" w:eastAsia="Calibri" w:hAnsi="Calibri" w:cs="Calibri"/>
        </w:rPr>
        <w:t>Ian Carr</w:t>
      </w:r>
      <w:r w:rsidR="001951F6">
        <w:rPr>
          <w:rFonts w:ascii="Calibri" w:eastAsia="Calibri" w:hAnsi="Calibri" w:cs="Calibri"/>
        </w:rPr>
        <w:t xml:space="preserve">) – </w:t>
      </w:r>
      <w:r w:rsidR="00894834">
        <w:rPr>
          <w:rFonts w:ascii="Calibri" w:eastAsia="Calibri" w:hAnsi="Calibri" w:cs="Calibri"/>
        </w:rPr>
        <w:t>Occupancy Certificate achieved and members are now meeting at the shed in Warwick Ave, Wednesdays at 9am</w:t>
      </w:r>
    </w:p>
    <w:p w:rsidR="00A30F08" w:rsidRDefault="001951F6">
      <w:pPr>
        <w:spacing w:after="200" w:line="276" w:lineRule="auto"/>
        <w:rPr>
          <w:rFonts w:ascii="Calibri" w:eastAsia="Calibri" w:hAnsi="Calibri" w:cs="Calibri"/>
          <w:b/>
          <w:i/>
          <w:u w:val="single"/>
        </w:rPr>
      </w:pPr>
      <w:r>
        <w:rPr>
          <w:rFonts w:ascii="Calibri" w:eastAsia="Calibri" w:hAnsi="Calibri" w:cs="Calibri"/>
          <w:b/>
        </w:rPr>
        <w:t>Meeting closed  8.</w:t>
      </w:r>
      <w:r w:rsidR="00692768">
        <w:rPr>
          <w:rFonts w:ascii="Calibri" w:eastAsia="Calibri" w:hAnsi="Calibri" w:cs="Calibri"/>
          <w:b/>
        </w:rPr>
        <w:t>28</w:t>
      </w:r>
      <w:r>
        <w:rPr>
          <w:rFonts w:ascii="Calibri" w:eastAsia="Calibri" w:hAnsi="Calibri" w:cs="Calibri"/>
          <w:b/>
        </w:rPr>
        <w:t xml:space="preserve">pm                       </w:t>
      </w:r>
      <w:r w:rsidR="00CA4C70">
        <w:rPr>
          <w:rFonts w:ascii="Calibri" w:eastAsia="Calibri" w:hAnsi="Calibri" w:cs="Calibri"/>
          <w:b/>
        </w:rPr>
        <w:t xml:space="preserve">                           </w:t>
      </w:r>
      <w:r>
        <w:rPr>
          <w:rFonts w:ascii="Calibri" w:eastAsia="Calibri" w:hAnsi="Calibri" w:cs="Calibri"/>
          <w:b/>
        </w:rPr>
        <w:t xml:space="preserve"> </w:t>
      </w:r>
      <w:r w:rsidR="00CA4C70">
        <w:rPr>
          <w:rFonts w:ascii="Calibri" w:eastAsia="Calibri" w:hAnsi="Calibri" w:cs="Calibri"/>
          <w:b/>
          <w:i/>
          <w:u w:val="single"/>
        </w:rPr>
        <w:t xml:space="preserve">NEXT MEETING:  Monday, </w:t>
      </w:r>
      <w:r w:rsidR="00692768">
        <w:rPr>
          <w:rFonts w:ascii="Calibri" w:eastAsia="Calibri" w:hAnsi="Calibri" w:cs="Calibri"/>
          <w:b/>
          <w:i/>
          <w:u w:val="single"/>
        </w:rPr>
        <w:t>November 16</w:t>
      </w:r>
      <w:r>
        <w:rPr>
          <w:rFonts w:ascii="Calibri" w:eastAsia="Calibri" w:hAnsi="Calibri" w:cs="Calibri"/>
          <w:b/>
          <w:i/>
          <w:u w:val="single"/>
        </w:rPr>
        <w:t>, 2015</w:t>
      </w:r>
    </w:p>
    <w:sectPr w:rsidR="00A30F0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C1" w:rsidRDefault="00F105C1" w:rsidP="00A86B4D">
      <w:pPr>
        <w:spacing w:after="0" w:line="240" w:lineRule="auto"/>
      </w:pPr>
      <w:r>
        <w:separator/>
      </w:r>
    </w:p>
  </w:endnote>
  <w:endnote w:type="continuationSeparator" w:id="0">
    <w:p w:rsidR="00F105C1" w:rsidRDefault="00F105C1" w:rsidP="00A8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54637"/>
      <w:docPartObj>
        <w:docPartGallery w:val="Page Numbers (Bottom of Page)"/>
        <w:docPartUnique/>
      </w:docPartObj>
    </w:sdtPr>
    <w:sdtEndPr>
      <w:rPr>
        <w:noProof/>
      </w:rPr>
    </w:sdtEndPr>
    <w:sdtContent>
      <w:p w:rsidR="003E1592" w:rsidRDefault="003E1592">
        <w:pPr>
          <w:pStyle w:val="Footer"/>
          <w:jc w:val="center"/>
        </w:pPr>
        <w:r>
          <w:rPr>
            <w:noProof/>
          </w:rPr>
          <mc:AlternateContent>
            <mc:Choice Requires="wps">
              <w:drawing>
                <wp:inline distT="0" distB="0" distL="0" distR="0" wp14:anchorId="58B3A141" wp14:editId="7E3E27C8">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C642680"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3E1592" w:rsidRDefault="003E1592">
        <w:pPr>
          <w:pStyle w:val="Footer"/>
          <w:jc w:val="center"/>
        </w:pPr>
        <w:r>
          <w:fldChar w:fldCharType="begin"/>
        </w:r>
        <w:r>
          <w:instrText xml:space="preserve"> PAGE    \* MERGEFORMAT </w:instrText>
        </w:r>
        <w:r>
          <w:fldChar w:fldCharType="separate"/>
        </w:r>
        <w:r w:rsidR="00D6363A">
          <w:rPr>
            <w:noProof/>
          </w:rPr>
          <w:t>1</w:t>
        </w:r>
        <w:r>
          <w:rPr>
            <w:noProof/>
          </w:rPr>
          <w:fldChar w:fldCharType="end"/>
        </w:r>
      </w:p>
    </w:sdtContent>
  </w:sdt>
  <w:p w:rsidR="00A86B4D" w:rsidRDefault="00A8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C1" w:rsidRDefault="00F105C1" w:rsidP="00A86B4D">
      <w:pPr>
        <w:spacing w:after="0" w:line="240" w:lineRule="auto"/>
      </w:pPr>
      <w:r>
        <w:separator/>
      </w:r>
    </w:p>
  </w:footnote>
  <w:footnote w:type="continuationSeparator" w:id="0">
    <w:p w:rsidR="00F105C1" w:rsidRDefault="00F105C1" w:rsidP="00A86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3B1F"/>
    <w:multiLevelType w:val="multilevel"/>
    <w:tmpl w:val="BBCAB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56272B"/>
    <w:multiLevelType w:val="hybridMultilevel"/>
    <w:tmpl w:val="2ECC91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922D44"/>
    <w:multiLevelType w:val="multilevel"/>
    <w:tmpl w:val="7A1E4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5859AC"/>
    <w:multiLevelType w:val="hybridMultilevel"/>
    <w:tmpl w:val="514C5672"/>
    <w:lvl w:ilvl="0" w:tplc="7F1A9952">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F25C4B"/>
    <w:multiLevelType w:val="hybridMultilevel"/>
    <w:tmpl w:val="7F44B842"/>
    <w:lvl w:ilvl="0" w:tplc="177C73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08"/>
    <w:rsid w:val="000427D4"/>
    <w:rsid w:val="00082E6B"/>
    <w:rsid w:val="001202FA"/>
    <w:rsid w:val="001951F6"/>
    <w:rsid w:val="001D035A"/>
    <w:rsid w:val="002161C7"/>
    <w:rsid w:val="002B0996"/>
    <w:rsid w:val="00353333"/>
    <w:rsid w:val="003B6828"/>
    <w:rsid w:val="003E1592"/>
    <w:rsid w:val="0045565E"/>
    <w:rsid w:val="005B5965"/>
    <w:rsid w:val="00623DD8"/>
    <w:rsid w:val="00640107"/>
    <w:rsid w:val="00667E8B"/>
    <w:rsid w:val="00692768"/>
    <w:rsid w:val="006E6359"/>
    <w:rsid w:val="007944EF"/>
    <w:rsid w:val="007D432E"/>
    <w:rsid w:val="0081696F"/>
    <w:rsid w:val="00824ECB"/>
    <w:rsid w:val="00835E4D"/>
    <w:rsid w:val="00861FD9"/>
    <w:rsid w:val="00894834"/>
    <w:rsid w:val="008B6501"/>
    <w:rsid w:val="008D6AFB"/>
    <w:rsid w:val="0096164A"/>
    <w:rsid w:val="009A7BAD"/>
    <w:rsid w:val="009E15CA"/>
    <w:rsid w:val="00A30F08"/>
    <w:rsid w:val="00A36179"/>
    <w:rsid w:val="00A86B4D"/>
    <w:rsid w:val="00AF17FC"/>
    <w:rsid w:val="00BD1DE2"/>
    <w:rsid w:val="00BF36C5"/>
    <w:rsid w:val="00C623C6"/>
    <w:rsid w:val="00CA4C70"/>
    <w:rsid w:val="00CD3D34"/>
    <w:rsid w:val="00D6363A"/>
    <w:rsid w:val="00DF4F4F"/>
    <w:rsid w:val="00F105C1"/>
    <w:rsid w:val="00F424B4"/>
    <w:rsid w:val="00F81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4D"/>
    <w:rPr>
      <w:rFonts w:ascii="Segoe UI" w:hAnsi="Segoe UI" w:cs="Segoe UI"/>
      <w:sz w:val="18"/>
      <w:szCs w:val="18"/>
    </w:rPr>
  </w:style>
  <w:style w:type="paragraph" w:styleId="Header">
    <w:name w:val="header"/>
    <w:basedOn w:val="Normal"/>
    <w:link w:val="HeaderChar"/>
    <w:uiPriority w:val="99"/>
    <w:unhideWhenUsed/>
    <w:rsid w:val="00A8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4D"/>
  </w:style>
  <w:style w:type="paragraph" w:styleId="Footer">
    <w:name w:val="footer"/>
    <w:basedOn w:val="Normal"/>
    <w:link w:val="FooterChar"/>
    <w:uiPriority w:val="99"/>
    <w:unhideWhenUsed/>
    <w:rsid w:val="00A8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4D"/>
  </w:style>
  <w:style w:type="paragraph" w:customStyle="1" w:styleId="Default">
    <w:name w:val="Default"/>
    <w:rsid w:val="00DF4F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4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4D"/>
    <w:rPr>
      <w:rFonts w:ascii="Segoe UI" w:hAnsi="Segoe UI" w:cs="Segoe UI"/>
      <w:sz w:val="18"/>
      <w:szCs w:val="18"/>
    </w:rPr>
  </w:style>
  <w:style w:type="paragraph" w:styleId="Header">
    <w:name w:val="header"/>
    <w:basedOn w:val="Normal"/>
    <w:link w:val="HeaderChar"/>
    <w:uiPriority w:val="99"/>
    <w:unhideWhenUsed/>
    <w:rsid w:val="00A8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4D"/>
  </w:style>
  <w:style w:type="paragraph" w:styleId="Footer">
    <w:name w:val="footer"/>
    <w:basedOn w:val="Normal"/>
    <w:link w:val="FooterChar"/>
    <w:uiPriority w:val="99"/>
    <w:unhideWhenUsed/>
    <w:rsid w:val="00A8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4D"/>
  </w:style>
  <w:style w:type="paragraph" w:customStyle="1" w:styleId="Default">
    <w:name w:val="Default"/>
    <w:rsid w:val="00DF4F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CD14-BE59-4ED2-96C9-399703FA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Murray</dc:creator>
  <cp:lastModifiedBy>Andrew</cp:lastModifiedBy>
  <cp:revision>2</cp:revision>
  <cp:lastPrinted>2015-09-17T05:34:00Z</cp:lastPrinted>
  <dcterms:created xsi:type="dcterms:W3CDTF">2015-10-26T20:22:00Z</dcterms:created>
  <dcterms:modified xsi:type="dcterms:W3CDTF">2015-10-26T20:22:00Z</dcterms:modified>
</cp:coreProperties>
</file>